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71" w:rsidRDefault="003C2D71" w:rsidP="003C2D7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</w:t>
      </w:r>
    </w:p>
    <w:p w:rsidR="003C2D71" w:rsidRPr="00A638F5" w:rsidRDefault="003C2D71" w:rsidP="003C2D71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Pr="00A638F5" w:rsidRDefault="003C2D71" w:rsidP="003C2D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СТАТЬИ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Общие положения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В редакцию направляются полностью оформленные статьи в электронном варианте.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Файл называть по фамилии первого автора (Иванов.doc или Иванов1.doc, Иванов2.doc).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Рукопись принимается с сопроводительным письмом руководителя учреждения (вложенным файлом), в котором выполнялась работа (кроме КазНМУ им. С.Д. Асфендиярова).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Экспертное заключение о возможности опубликования в открытой печати.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Краткая справка на автора(</w:t>
      </w:r>
      <w:proofErr w:type="spell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ов</w:t>
      </w:r>
      <w:proofErr w:type="spell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) — фами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лия, имя, отчество (полностью), должность и место работы, E-</w:t>
      </w:r>
      <w:proofErr w:type="spell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mail</w:t>
      </w:r>
      <w:proofErr w:type="spell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, факс, телефон, адрес.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Направление в редакцию работ, опубли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кованных в других изданиях или посланных в другие редакции, не допускается.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Статьи, оформленные авторами не в со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ответствии с настоящими требованиями, возвращаются без рассмотрения.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Редакция вправе сокращать статьи и при необходимости вносить в них поправки.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Все статьи рецензируются</w:t>
      </w:r>
    </w:p>
    <w:p w:rsidR="003C2D71" w:rsidRPr="00F0320F" w:rsidRDefault="003C2D71" w:rsidP="003C2D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Подготовка статьи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Статьи принимаются на русском, ка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захском или английском языках.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Статья в формате: А4 —212×297 мм, все поля 20 мм, номер страниц в верхнем правом углу; через 1,5 интервал, размер шрифта — 14 </w:t>
      </w:r>
      <w:proofErr w:type="spell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пт</w:t>
      </w:r>
      <w:proofErr w:type="spell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, отступ 10 мм, формат набора — документ WORD 6, 7 или 8 версии, или *.</w:t>
      </w:r>
      <w:proofErr w:type="spell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rtf</w:t>
      </w:r>
      <w:proofErr w:type="spell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. Использовать только шрифт </w:t>
      </w:r>
      <w:proofErr w:type="spellStart"/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TimesNewRoman</w:t>
      </w:r>
      <w:proofErr w:type="spell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Резюме объемом в 7-8 строк (до 1000 слов) на русском языке (если статья на русском) помещается перед текстом, а на казахском и английском — в конце текста статьи. Соответственно резюме на казахском помещается в начале статьи на казахском, а на русском и английском — в конце текста статьи. Каждое резюме должно содержать </w:t>
      </w: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на</w:t>
      </w: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softHyphen/>
        <w:t>звание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, фамилии авторов и ключевые слова.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Объем статей: обычной — до 10 страниц, лекции — до 12, обзора — до 14 страниц.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Рисунки, таблицы оформляются в соответствии в соответствии с требованиями к оформлению диссертационных работ ККСОН МОН РК. Иллюстративный материал (фотографии) представляется на отдельных листах с указанием на полях порядка и места их расположения в статье.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Авторы должны хранить копии всего пред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ставленного материала.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Титульная часть</w:t>
      </w:r>
    </w:p>
    <w:p w:rsidR="003C2D71" w:rsidRPr="00F0320F" w:rsidRDefault="003C2D71" w:rsidP="003C2D7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УДК (Универсальная десятичная классификация) </w:t>
      </w:r>
    </w:p>
    <w:p w:rsidR="003C2D71" w:rsidRPr="00F0320F" w:rsidRDefault="003C2D71" w:rsidP="003C2D7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Название статьи, которое должно быть кратким (не более 10 слов), но информативным;</w:t>
      </w:r>
    </w:p>
    <w:p w:rsidR="003C2D71" w:rsidRPr="00F0320F" w:rsidRDefault="003C2D71" w:rsidP="003C2D7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Инициалы и фамилия каждого автора;</w:t>
      </w:r>
    </w:p>
    <w:p w:rsidR="003C2D71" w:rsidRPr="00F0320F" w:rsidRDefault="003C2D71" w:rsidP="003C2D7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Название учреждения, отдела, кафедры, лаборатории в которых выполнялась работа.</w:t>
      </w:r>
    </w:p>
    <w:p w:rsidR="003C2D71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Авторство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Все лица, обозначенные как «авторы», долж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ны соответствовать критериям этого понятия. Участие каждого «автора» в работе должно быть достаточным для того, чтобы принять на себя ответственность перед общественностью за ее содержание. Право быть автором должно осно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вываться только на значительном вкладе в: а) концепцию или план исследований, или анализ, интерпретацию данных; б) написание варианта, первичную подготовку статьи или критический ее разбор с целью внесения важного интеллек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туального содержания; в) на одобрении окон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чательного варианта, который сдается в печать. За любую часть статьи, критически важную для ее главных выводов, должен нести ответствен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ность, по крайней мере, один из авторов.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Резюме и ключевые слова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Резюме объемом около 1000 слов и ключевые слова (не более 6), должны быть представлены на англий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ском, русском и казахском языках. В резюме после названия и авторов статьи должны быть кратко изложены цели исследования, основные процедуры (отбор объектов 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исследования, ме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тоды) и основные выводы. Выделите новые и важ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ные аспекты исследования или наблюдения.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Под резюме после обозначения «Ключевые слова» помещается от 3 до 6 слов или корот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ких фраз на том же языке, которые будут спо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собствовать правильному перекрестному ин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дексированию статьи.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Текст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Текст статьи, содержащий результаты оригинального исследования (на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блюдений или экспериментов</w:t>
      </w:r>
      <w:proofErr w:type="gram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),  делится</w:t>
      </w:r>
      <w:proofErr w:type="gram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на разделы:</w:t>
      </w:r>
    </w:p>
    <w:p w:rsidR="003C2D71" w:rsidRPr="00F0320F" w:rsidRDefault="003C2D71" w:rsidP="003C2D7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Введение (с указанием цели исследования)</w:t>
      </w:r>
    </w:p>
    <w:p w:rsidR="003C2D71" w:rsidRPr="00F0320F" w:rsidRDefault="003C2D71" w:rsidP="003C2D7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Материалы и методы</w:t>
      </w:r>
    </w:p>
    <w:p w:rsidR="003C2D71" w:rsidRPr="00F0320F" w:rsidRDefault="003C2D71" w:rsidP="003C2D7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Результаты</w:t>
      </w:r>
    </w:p>
    <w:p w:rsidR="003C2D71" w:rsidRPr="00F0320F" w:rsidRDefault="003C2D71" w:rsidP="003C2D7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Обсуждение и заключение</w:t>
      </w:r>
    </w:p>
    <w:p w:rsidR="003C2D71" w:rsidRPr="00F0320F" w:rsidRDefault="003C2D71" w:rsidP="003C2D7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Желательны выводы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Некоторые типы статей (клинические на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блюдения, обзоры, проблемные статьи) мо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гут оформляться иначе.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Во введении сформулируйте цель работы. Обоснуйте актуальность исследования или на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блюдения. Упоминайте только работы, строго относящиеся к теме.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В разделе «Материалы и методы» опиши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те, как отбирались пациенты или животные, включая контрольные группы. Опишите обо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рудование (производителя и страну производ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ства). На общепринятые методы исследова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ния — достаточно ссылок; на опубликован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ные, но недостаточно широко известные — краткое описание; опишите новые или суще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ственно модифицированные методы, дайте обоснование их применения и оценку их ог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раничений. Математические формулы, нор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мативы содержания веществ, ПДК, все ис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пользованные лекарства и химические вещества: </w:t>
      </w:r>
      <w:proofErr w:type="spell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генерическое</w:t>
      </w:r>
      <w:proofErr w:type="spell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коммерческое название (фирма-производитель), дозы, способы при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менения, пути введения и т.д.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Таблицы печатайте после ссылки на таблицу в тексте, озаглавливайте каждый столбец, разъяснение терминов и аббревиатур дайте в примечаниях к таблице. Рисунки должны быть выполнены на компьютере. Снизу рисун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ка проставьте его номер, название, при необходимости </w:t>
      </w:r>
      <w:proofErr w:type="gram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укажите  верх</w:t>
      </w:r>
      <w:proofErr w:type="gram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низ рисунка. Микрофотографии должны иметь метки внутреннего масштаба.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Химические формулы, дозы, математичес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кие формулы должны быть тщательно вывере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>ны и завизированы автором на полях.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Сокращения слов, терминов расшифровываются при первом упоминании в тексте.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Ссылки, список литературы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Нумеруйте ссылки в порядке упоминания в тексте. Обозначайте все ссылки арабскими цифрами в квадратных скобках </w:t>
      </w:r>
      <w:proofErr w:type="gram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([ ]</w:t>
      </w:r>
      <w:proofErr w:type="gram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). Фамилии иностранных авторов даются в оригинальной транскрипции.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Оформление списка литературы: Фамилия и инициалы. На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звание работы //Наименование </w:t>
      </w:r>
      <w:proofErr w:type="gram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источника.-</w:t>
      </w:r>
      <w:proofErr w:type="gram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Выходные данные (например: Гигиена и сани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softHyphen/>
        <w:t xml:space="preserve">тария. — </w:t>
      </w:r>
      <w:proofErr w:type="gramStart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1998.-</w:t>
      </w:r>
      <w:proofErr w:type="gramEnd"/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№ 5.-С. 15-20).</w:t>
      </w:r>
    </w:p>
    <w:p w:rsidR="003C2D71" w:rsidRPr="00F0320F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320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Примечание:</w:t>
      </w:r>
      <w:r w:rsidRPr="00F0320F">
        <w:rPr>
          <w:rFonts w:ascii="Times New Roman" w:eastAsia="Times New Roman" w:hAnsi="Times New Roman" w:cs="Times New Roman"/>
          <w:color w:val="000000"/>
          <w:lang w:val="ru-RU" w:eastAsia="ru-RU"/>
        </w:rPr>
        <w:t> помощник по оформлению библиографических ссылок: http://www.snoskainfo.ru/</w:t>
      </w:r>
    </w:p>
    <w:p w:rsidR="003C2D71" w:rsidRDefault="003C2D71" w:rsidP="003C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C2D71" w:rsidRPr="00C24DBD" w:rsidRDefault="003C2D71" w:rsidP="003C2D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C2D71" w:rsidRDefault="003C2D71" w:rsidP="003C2D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ПРИЛОЖЕНИЕ №2</w:t>
      </w:r>
    </w:p>
    <w:p w:rsidR="003C2D71" w:rsidRDefault="003C2D71" w:rsidP="003C2D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Pr="00A638F5" w:rsidRDefault="003C2D71" w:rsidP="003C2D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B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ТЕЗИСА*</w:t>
      </w:r>
    </w:p>
    <w:p w:rsidR="003C2D71" w:rsidRPr="00A638F5" w:rsidRDefault="003C2D71" w:rsidP="003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554">
        <w:rPr>
          <w:rFonts w:ascii="Times New Roman" w:hAnsi="Times New Roman" w:cs="Times New Roman"/>
          <w:b/>
          <w:sz w:val="24"/>
          <w:szCs w:val="24"/>
          <w:lang w:val="ru-RU"/>
        </w:rPr>
        <w:t>Объем тезиса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8F5">
        <w:rPr>
          <w:rFonts w:ascii="Times New Roman" w:hAnsi="Times New Roman" w:cs="Times New Roman"/>
          <w:sz w:val="24"/>
          <w:szCs w:val="24"/>
          <w:lang w:val="ru-RU"/>
        </w:rPr>
        <w:t xml:space="preserve">– не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638F5">
        <w:rPr>
          <w:rFonts w:ascii="Times New Roman" w:hAnsi="Times New Roman" w:cs="Times New Roman"/>
          <w:sz w:val="24"/>
          <w:szCs w:val="24"/>
          <w:lang w:val="ru-RU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  <w:lang w:val="ru-RU"/>
        </w:rPr>
        <w:t>ы (2500 символов, включая</w:t>
      </w:r>
      <w:r w:rsidRPr="00E31355">
        <w:rPr>
          <w:rFonts w:ascii="Times New Roman" w:hAnsi="Times New Roman" w:cs="Times New Roman"/>
          <w:sz w:val="24"/>
          <w:szCs w:val="24"/>
          <w:lang w:val="ru-RU"/>
        </w:rPr>
        <w:t xml:space="preserve"> пробел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3135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C2D71" w:rsidRPr="00AD68D6" w:rsidRDefault="003C2D71" w:rsidP="003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Тезис должен быть отпечатан</w:t>
      </w:r>
      <w:r w:rsidRPr="00A638F5">
        <w:rPr>
          <w:rFonts w:ascii="Times New Roman" w:hAnsi="Times New Roman" w:cs="Times New Roman"/>
          <w:sz w:val="24"/>
          <w:szCs w:val="24"/>
          <w:lang w:val="ru-RU"/>
        </w:rPr>
        <w:t xml:space="preserve"> на машинописных листах формата А4 (1 экземпляр), г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арнитура 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</w:rPr>
        <w:t>Times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</w:rPr>
        <w:t>Roman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размер шрифта - 12, интервал - 1, абзацный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отступ - 5 мм. Поля: левое - 20 мм, правое - 20</w:t>
      </w:r>
      <w:r w:rsidRPr="00A638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мм, верхнее - 20 мм, нижнее - 20 мм.</w:t>
      </w:r>
    </w:p>
    <w:p w:rsidR="003C2D71" w:rsidRPr="00B110E5" w:rsidRDefault="003C2D71" w:rsidP="003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AD68D6">
        <w:rPr>
          <w:rFonts w:ascii="Times New Roman" w:hAnsi="Times New Roman" w:cs="Times New Roman"/>
          <w:b/>
          <w:sz w:val="24"/>
          <w:szCs w:val="24"/>
          <w:lang w:val="ru-RU"/>
        </w:rPr>
        <w:t>Структура тезиса: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название статьи заглавными буквами (по центру, жирным), ниже – курсивом - 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>автор (соавторы) (ФИО</w:t>
      </w:r>
      <w:r w:rsidRPr="00AD68D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курс, факультет, </w:t>
      </w:r>
      <w:r w:rsidRPr="00AD68D6">
        <w:rPr>
          <w:rFonts w:ascii="Times New Roman" w:hAnsi="Times New Roman" w:cs="Times New Roman"/>
          <w:sz w:val="24"/>
          <w:lang w:val="ru-RU"/>
        </w:rPr>
        <w:t>название вуза, город</w:t>
      </w:r>
      <w:r w:rsidRPr="00AD68D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, </w:t>
      </w:r>
      <w:r w:rsidRPr="00AD68D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страна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); ниже 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курсивом - научный руководитель (степень, ученое звание ФИО); ниже курсивом – кафедра. Через один интервал 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текст тезиса. После текста тезиса через один интервал - список литературы (не более 5 источников). Источники выстроены в алфавитном порядке. Структура библиографической ссылки на статью -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 (год). Название статьи.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AD68D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Название журнала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AD68D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Том, Номер, стр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Структура биб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лиографической ссылки на книжные издания</w:t>
      </w:r>
      <w:r w:rsidRPr="00AD68D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., Автор,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(год). Название </w:t>
      </w:r>
      <w:r w:rsidRPr="00B110E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книги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B110E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Издательство, Город, Том, стр</w:t>
      </w:r>
      <w:r w:rsidRPr="00AD68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B110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 самом тексте следует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указывать</w:t>
      </w:r>
      <w:r w:rsidRPr="00B110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номер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ссылки в квадратных скобках </w:t>
      </w:r>
      <w:r w:rsidRPr="00B110E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цифрами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</w:p>
    <w:p w:rsidR="003C2D71" w:rsidRDefault="003C2D71" w:rsidP="003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Основной текст тезиса должен включать: </w:t>
      </w:r>
      <w:r w:rsidRPr="00AD68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Актуальность 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краткое описание актуальности исследуемого вопроса); </w:t>
      </w:r>
      <w:r w:rsidRPr="00AD68D6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</w:t>
      </w:r>
      <w:r w:rsidRPr="00AD68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которых позволяет достичь цели); </w:t>
      </w:r>
      <w:r w:rsidRPr="00AD68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Материалы и методы исследования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(описание методологии исследования); </w:t>
      </w:r>
      <w:r w:rsidRPr="00AD68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и обсуждения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(интерпретация результатов). </w:t>
      </w:r>
      <w:r w:rsidRPr="00AD68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</w:t>
      </w:r>
      <w:r w:rsidRPr="00AD68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2D71" w:rsidRPr="00B12320" w:rsidRDefault="003C2D71" w:rsidP="003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результатов статистического анализа 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обязательным условием является указание использованного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 xml:space="preserve"> программного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пакета и его версии, названий статистических методов,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 xml:space="preserve"> приведение описательных методов статистики и точных уровней значимости при проверке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статистических гипотез. Для 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сновных результатов </w:t>
      </w:r>
      <w:r w:rsidRPr="00B12320">
        <w:rPr>
          <w:rFonts w:ascii="Times New Roman" w:hAnsi="Times New Roman" w:cs="Times New Roman"/>
          <w:sz w:val="24"/>
          <w:szCs w:val="24"/>
          <w:lang w:val="ru-RU"/>
        </w:rPr>
        <w:t>исследования рекомендуется рассчитывать доверительные интервалы.</w:t>
      </w:r>
    </w:p>
    <w:p w:rsidR="003C2D71" w:rsidRDefault="003C2D71" w:rsidP="003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таблиц, графиков, диаграмм, иллюстраций в тексте тезиса не допускается.</w:t>
      </w:r>
    </w:p>
    <w:p w:rsidR="003C2D71" w:rsidRPr="005305F1" w:rsidRDefault="003C2D71" w:rsidP="003C2D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Редакция оставляет за собой право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редактировать материалы тезиса. </w:t>
      </w: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Небольшие исправления стилистического, номенклатурного или </w:t>
      </w:r>
      <w:r>
        <w:rPr>
          <w:rFonts w:ascii="Times New Roman" w:hAnsi="Times New Roman" w:cs="Times New Roman"/>
          <w:sz w:val="24"/>
          <w:szCs w:val="24"/>
          <w:lang w:val="ru-RU"/>
        </w:rPr>
        <w:t>формального характера вносятся</w:t>
      </w: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тезис без согласования с</w:t>
      </w:r>
      <w:r w:rsidRPr="005305F1">
        <w:rPr>
          <w:rFonts w:ascii="Times New Roman" w:hAnsi="Times New Roman" w:cs="Times New Roman"/>
          <w:sz w:val="24"/>
          <w:szCs w:val="24"/>
          <w:lang w:val="ru-RU"/>
        </w:rPr>
        <w:t xml:space="preserve"> автором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2D71" w:rsidRDefault="003C2D71" w:rsidP="003C2D71">
      <w:pPr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3C2D71" w:rsidRDefault="003C2D71" w:rsidP="003C2D71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395327">
        <w:rPr>
          <w:rFonts w:ascii="Times New Roman" w:hAnsi="Times New Roman" w:cs="Times New Roman"/>
          <w:b/>
          <w:lang w:val="ru-RU"/>
        </w:rPr>
        <w:t>*Примечание:</w:t>
      </w:r>
      <w:r w:rsidRPr="00395327">
        <w:rPr>
          <w:rFonts w:ascii="Times New Roman" w:hAnsi="Times New Roman" w:cs="Times New Roman"/>
          <w:lang w:val="ru-RU"/>
        </w:rPr>
        <w:t xml:space="preserve"> Тезис необходимо оформить в отдельном документе </w:t>
      </w:r>
      <w:r w:rsidRPr="00395327">
        <w:rPr>
          <w:rFonts w:ascii="Times New Roman" w:hAnsi="Times New Roman" w:cs="Times New Roman"/>
        </w:rPr>
        <w:t>Microsoft</w:t>
      </w:r>
      <w:r w:rsidRPr="00395327">
        <w:rPr>
          <w:rFonts w:ascii="Times New Roman" w:hAnsi="Times New Roman" w:cs="Times New Roman"/>
          <w:lang w:val="ru-RU"/>
        </w:rPr>
        <w:t xml:space="preserve"> </w:t>
      </w:r>
      <w:r w:rsidRPr="00395327">
        <w:rPr>
          <w:rFonts w:ascii="Times New Roman" w:hAnsi="Times New Roman" w:cs="Times New Roman"/>
        </w:rPr>
        <w:t>Word</w:t>
      </w:r>
      <w:r w:rsidRPr="00395327">
        <w:rPr>
          <w:rFonts w:ascii="Times New Roman" w:hAnsi="Times New Roman" w:cs="Times New Roman"/>
          <w:lang w:val="ru-RU"/>
        </w:rPr>
        <w:t>, в названии файла указать фамилию участника и вид документа (например, Иванов-тезис.</w:t>
      </w:r>
      <w:r w:rsidRPr="00395327">
        <w:rPr>
          <w:rFonts w:ascii="Times New Roman" w:hAnsi="Times New Roman" w:cs="Times New Roman"/>
        </w:rPr>
        <w:t>doc</w:t>
      </w:r>
      <w:r w:rsidRPr="00395327">
        <w:rPr>
          <w:rFonts w:ascii="Times New Roman" w:hAnsi="Times New Roman" w:cs="Times New Roman"/>
          <w:lang w:val="ru-RU"/>
        </w:rPr>
        <w:t xml:space="preserve">). </w:t>
      </w:r>
    </w:p>
    <w:p w:rsidR="003C2D71" w:rsidRPr="00D91A36" w:rsidRDefault="003C2D71" w:rsidP="003C2D71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2D71" w:rsidRPr="007656A5" w:rsidRDefault="003C2D71" w:rsidP="003C2D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7656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№3</w:t>
      </w:r>
    </w:p>
    <w:p w:rsidR="003C2D71" w:rsidRPr="002347D1" w:rsidRDefault="003C2D71" w:rsidP="003C2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ПРИМЕР ЗАПОЛНЕНИЯ ЗАЯВКИ НА УЧАСТИЕ В КОНФЕРЕНЦИИ</w:t>
      </w:r>
    </w:p>
    <w:tbl>
      <w:tblPr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84"/>
        <w:gridCol w:w="4678"/>
      </w:tblGrid>
      <w:tr w:rsidR="003C2D71" w:rsidRPr="004E7CEB" w:rsidTr="00666297">
        <w:trPr>
          <w:trHeight w:val="24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 участника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(полностью)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Иванов Дмитрий Алексеевич</w:t>
            </w:r>
          </w:p>
        </w:tc>
      </w:tr>
      <w:tr w:rsidR="003C2D71" w:rsidRPr="004E7CEB" w:rsidTr="00666297">
        <w:trPr>
          <w:trHeight w:val="251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Должность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(молодой ученый/преподаватель/студент)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Студент</w:t>
            </w:r>
          </w:p>
        </w:tc>
      </w:tr>
      <w:tr w:rsidR="003C2D71" w:rsidRPr="004E7CEB" w:rsidTr="00666297">
        <w:trPr>
          <w:trHeight w:val="257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рождения и возраст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(ДД.ММ.ГГ - </w:t>
            </w:r>
            <w:r w:rsidRPr="00F658D6">
              <w:rPr>
                <w:rFonts w:ascii="Times New Roman" w:hAnsi="Times New Roman" w:cs="Times New Roman"/>
                <w:sz w:val="20"/>
                <w:szCs w:val="20"/>
              </w:rPr>
              <w:t>NN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14.12.92г. – 22 года</w:t>
            </w:r>
          </w:p>
        </w:tc>
      </w:tr>
      <w:tr w:rsidR="003C2D71" w:rsidRPr="004E7CEB" w:rsidTr="00666297">
        <w:trPr>
          <w:trHeight w:val="263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 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(муж/жен)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Муж</w:t>
            </w:r>
          </w:p>
        </w:tc>
      </w:tr>
      <w:tr w:rsidR="003C2D71" w:rsidRPr="004E7CEB" w:rsidTr="00666297">
        <w:trPr>
          <w:trHeight w:val="397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Должность, направление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(для молодых ученых/преподавателей)</w:t>
            </w: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Курс, факультет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(для студентов)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5 курс, факультет «Общая медицина»</w:t>
            </w:r>
          </w:p>
        </w:tc>
      </w:tr>
      <w:tr w:rsidR="003C2D71" w:rsidRPr="00C37B63" w:rsidTr="00666297">
        <w:trPr>
          <w:trHeight w:val="403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Название доклада, публикаций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тезиса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ru-RU" w:eastAsia="ru-RU"/>
              </w:rPr>
              <w:t>Особенности функционального индекса ЭКГ в спорте</w:t>
            </w:r>
          </w:p>
        </w:tc>
      </w:tr>
      <w:tr w:rsidR="003C2D71" w:rsidRPr="00C37B63" w:rsidTr="00666297">
        <w:trPr>
          <w:trHeight w:val="459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ФИО, ученая степень и звание научного руководителя</w:t>
            </w:r>
          </w:p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А.А. Омаров, </w:t>
            </w:r>
            <w:proofErr w:type="spellStart"/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д.м.н</w:t>
            </w:r>
            <w:proofErr w:type="spellEnd"/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, проф.</w:t>
            </w:r>
          </w:p>
        </w:tc>
      </w:tr>
      <w:tr w:rsidR="003C2D71" w:rsidRPr="00C37B63" w:rsidTr="00666297">
        <w:trPr>
          <w:trHeight w:val="754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71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Университет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(полное наименование), </w:t>
            </w: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город, страна</w:t>
            </w:r>
          </w:p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ФИО руководителя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Казахский Национальный медицинский университет имени С.Д. Асфендиярова, г. Алматы, Республика Казахстан</w:t>
            </w:r>
          </w:p>
        </w:tc>
      </w:tr>
      <w:tr w:rsidR="003C2D71" w:rsidRPr="009D4153" w:rsidTr="00666297">
        <w:trPr>
          <w:trHeight w:val="834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участия в конференции</w:t>
            </w:r>
            <w:r w:rsidRPr="00F658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C2D71" w:rsidRPr="007569C9" w:rsidRDefault="003C2D71" w:rsidP="003C2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69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устный доклад и </w:t>
            </w:r>
            <w:r w:rsidRPr="007569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публикация статьи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 тезиса</w:t>
            </w:r>
            <w:r w:rsidRPr="007569C9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3C2D71" w:rsidRPr="007569C9" w:rsidRDefault="003C2D71" w:rsidP="003C2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69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устный доклад;</w:t>
            </w:r>
          </w:p>
          <w:p w:rsidR="003C2D71" w:rsidRPr="007569C9" w:rsidRDefault="003C2D71" w:rsidP="003C2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7569C9">
              <w:rPr>
                <w:rFonts w:ascii="Times New Roman" w:hAnsi="Times New Roman"/>
                <w:b/>
                <w:bCs/>
                <w:sz w:val="20"/>
                <w:szCs w:val="20"/>
              </w:rPr>
              <w:t>олько</w:t>
            </w:r>
            <w:r w:rsidRPr="007569C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публикация статьи.</w:t>
            </w:r>
          </w:p>
          <w:p w:rsidR="003C2D71" w:rsidRPr="00F658D6" w:rsidRDefault="003C2D71" w:rsidP="00666297">
            <w:pPr>
              <w:pStyle w:val="a5"/>
              <w:spacing w:after="0" w:line="240" w:lineRule="auto"/>
              <w:ind w:left="74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F658D6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Устный доклад и публикация </w:t>
            </w:r>
          </w:p>
        </w:tc>
      </w:tr>
      <w:tr w:rsidR="003C2D71" w:rsidRPr="002F4C14" w:rsidTr="00666297">
        <w:trPr>
          <w:trHeight w:val="5715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71" w:rsidRPr="00F658D6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58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Направления для преподавателей и молодых ученых:</w:t>
            </w:r>
          </w:p>
          <w:p w:rsidR="003C2D71" w:rsidRPr="00F658D6" w:rsidRDefault="003C2D71" w:rsidP="003C2D71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>Медицина</w:t>
            </w:r>
          </w:p>
          <w:p w:rsidR="003C2D71" w:rsidRPr="00F658D6" w:rsidRDefault="003C2D71" w:rsidP="003C2D71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>Общественное здравоохранение и сестринское дело</w:t>
            </w:r>
          </w:p>
          <w:p w:rsidR="003C2D71" w:rsidRPr="00F658D6" w:rsidRDefault="003C2D71" w:rsidP="003C2D71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>Фармация</w:t>
            </w:r>
          </w:p>
          <w:p w:rsidR="003C2D71" w:rsidRPr="00021B94" w:rsidRDefault="003C2D71" w:rsidP="003C2D71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8D6">
              <w:rPr>
                <w:rFonts w:ascii="Times New Roman" w:hAnsi="Times New Roman"/>
                <w:b/>
                <w:sz w:val="20"/>
                <w:szCs w:val="20"/>
              </w:rPr>
              <w:t>Стоматология</w:t>
            </w:r>
          </w:p>
          <w:p w:rsidR="003C2D71" w:rsidRPr="00C24DBD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24DBD">
              <w:rPr>
                <w:rFonts w:ascii="Times New Roman" w:hAnsi="Times New Roman"/>
                <w:b/>
                <w:sz w:val="20"/>
                <w:szCs w:val="20"/>
              </w:rPr>
              <w:t>Направления</w:t>
            </w:r>
            <w:proofErr w:type="spellEnd"/>
            <w:r w:rsidRPr="00C24D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4DBD"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spellEnd"/>
            <w:r w:rsidRPr="00C24D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4DBD">
              <w:rPr>
                <w:rFonts w:ascii="Times New Roman" w:hAnsi="Times New Roman"/>
                <w:b/>
                <w:sz w:val="20"/>
                <w:szCs w:val="20"/>
              </w:rPr>
              <w:t>студентов</w:t>
            </w:r>
            <w:proofErr w:type="spellEnd"/>
            <w:r w:rsidRPr="00C24DB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Внутренние болезни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Хирургические болезни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Фармация и фармакология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Стоматология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Акушерство и гинекология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Педиатрия и неонатология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Морфологические дисциплины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Общественное здоровье и здравоохранение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>Фундаментальные дисциплины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Иммунология, инфекционная патология, эпидемиология </w:t>
            </w:r>
          </w:p>
          <w:p w:rsidR="003C2D71" w:rsidRPr="00F233A0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Неврология, психиатрия и наркология </w:t>
            </w:r>
          </w:p>
          <w:p w:rsidR="003C2D71" w:rsidRPr="00021B94" w:rsidRDefault="003C2D71" w:rsidP="003C2D7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33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Гигиена и экология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B9038E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lang w:val="ru-RU" w:eastAsia="ar-SA"/>
              </w:rPr>
              <w:t>Морфологические дисциплины</w:t>
            </w:r>
          </w:p>
        </w:tc>
      </w:tr>
      <w:tr w:rsidR="003C2D71" w:rsidRPr="002F4C14" w:rsidTr="00666297">
        <w:trPr>
          <w:trHeight w:val="70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D71" w:rsidRPr="00B9038E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9038E">
              <w:rPr>
                <w:rFonts w:ascii="Times New Roman" w:hAnsi="Times New Roman" w:cs="Times New Roman"/>
                <w:b/>
                <w:lang w:val="ru-RU"/>
              </w:rPr>
              <w:t xml:space="preserve">Язык выступления </w:t>
            </w:r>
            <w:r w:rsidRPr="00B9038E">
              <w:rPr>
                <w:rFonts w:ascii="Times New Roman" w:hAnsi="Times New Roman" w:cs="Times New Roman"/>
                <w:lang w:val="ru-RU"/>
              </w:rPr>
              <w:t>(Казахский/Русский/Английский)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B9038E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lang w:val="ru-RU" w:eastAsia="ar-SA"/>
              </w:rPr>
              <w:t>Русский</w:t>
            </w:r>
          </w:p>
        </w:tc>
      </w:tr>
      <w:tr w:rsidR="003C2D71" w:rsidRPr="002F4C14" w:rsidTr="00666297">
        <w:trPr>
          <w:trHeight w:val="418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71" w:rsidRPr="00B9038E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2F4C14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B9038E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B9038E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2F4C14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lang w:eastAsia="ar-SA"/>
              </w:rPr>
              <w:t>Ivanov</w:t>
            </w:r>
            <w:r w:rsidRPr="002F4C14">
              <w:rPr>
                <w:rFonts w:ascii="Times New Roman" w:hAnsi="Times New Roman" w:cs="Times New Roman"/>
                <w:lang w:val="ru-RU" w:eastAsia="ar-SA"/>
              </w:rPr>
              <w:t>@</w:t>
            </w:r>
            <w:proofErr w:type="spellStart"/>
            <w:r w:rsidRPr="00B9038E">
              <w:rPr>
                <w:rFonts w:ascii="Times New Roman" w:hAnsi="Times New Roman" w:cs="Times New Roman"/>
                <w:lang w:eastAsia="ar-SA"/>
              </w:rPr>
              <w:t>yandex</w:t>
            </w:r>
            <w:proofErr w:type="spellEnd"/>
            <w:r w:rsidRPr="002F4C14">
              <w:rPr>
                <w:rFonts w:ascii="Times New Roman" w:hAnsi="Times New Roman" w:cs="Times New Roman"/>
                <w:lang w:val="ru-RU" w:eastAsia="ar-SA"/>
              </w:rPr>
              <w:t>.</w:t>
            </w:r>
            <w:proofErr w:type="spellStart"/>
            <w:r w:rsidRPr="00B9038E">
              <w:rPr>
                <w:rFonts w:ascii="Times New Roman" w:hAnsi="Times New Roman" w:cs="Times New Roman"/>
                <w:lang w:eastAsia="ar-SA"/>
              </w:rPr>
              <w:t>ru</w:t>
            </w:r>
            <w:proofErr w:type="spellEnd"/>
          </w:p>
        </w:tc>
      </w:tr>
      <w:tr w:rsidR="003C2D71" w:rsidRPr="004E7CEB" w:rsidTr="00666297">
        <w:trPr>
          <w:trHeight w:val="134"/>
        </w:trPr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D71" w:rsidRPr="00B9038E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B9038E">
              <w:rPr>
                <w:rFonts w:ascii="Times New Roman" w:hAnsi="Times New Roman" w:cs="Times New Roman"/>
                <w:b/>
                <w:lang w:val="ru-RU"/>
              </w:rPr>
              <w:t>Контактный телефон</w:t>
            </w:r>
            <w:r w:rsidRPr="00B9038E">
              <w:rPr>
                <w:rFonts w:ascii="Times New Roman" w:hAnsi="Times New Roman" w:cs="Times New Roman"/>
                <w:lang w:val="ru-RU"/>
              </w:rPr>
              <w:t xml:space="preserve"> для оперативной связи: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71" w:rsidRPr="00B9038E" w:rsidRDefault="003C2D71" w:rsidP="00666297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9038E">
              <w:rPr>
                <w:rFonts w:ascii="Times New Roman" w:hAnsi="Times New Roman" w:cs="Times New Roman"/>
                <w:lang w:eastAsia="ar-SA"/>
              </w:rPr>
              <w:t>+7 777 787 5555</w:t>
            </w:r>
          </w:p>
        </w:tc>
      </w:tr>
    </w:tbl>
    <w:p w:rsidR="003C2D71" w:rsidRPr="00ED6566" w:rsidRDefault="003C2D71" w:rsidP="003C2D71">
      <w:pPr>
        <w:spacing w:line="240" w:lineRule="auto"/>
        <w:rPr>
          <w:rFonts w:ascii="Times New Roman" w:hAnsi="Times New Roman" w:cs="Times New Roman"/>
          <w:b/>
          <w:lang w:val="ru-RU"/>
        </w:rPr>
      </w:pPr>
    </w:p>
    <w:p w:rsidR="00F07C99" w:rsidRDefault="00F07C99">
      <w:bookmarkStart w:id="0" w:name="_GoBack"/>
      <w:bookmarkEnd w:id="0"/>
    </w:p>
    <w:sectPr w:rsidR="00F07C99" w:rsidSect="003C2D71">
      <w:footerReference w:type="default" r:id="rId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24" w:rsidRPr="00A72954" w:rsidRDefault="003C2D71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:rsidR="003C1A24" w:rsidRDefault="003C2D7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B93"/>
    <w:multiLevelType w:val="multilevel"/>
    <w:tmpl w:val="707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D64BF"/>
    <w:multiLevelType w:val="hybridMultilevel"/>
    <w:tmpl w:val="9536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5D7B"/>
    <w:multiLevelType w:val="multilevel"/>
    <w:tmpl w:val="E102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F62BC"/>
    <w:multiLevelType w:val="hybridMultilevel"/>
    <w:tmpl w:val="4240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708B"/>
    <w:multiLevelType w:val="hybridMultilevel"/>
    <w:tmpl w:val="CCAEC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CD0F3A"/>
    <w:multiLevelType w:val="multilevel"/>
    <w:tmpl w:val="97A4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87"/>
    <w:rsid w:val="000201E7"/>
    <w:rsid w:val="00110982"/>
    <w:rsid w:val="001333D1"/>
    <w:rsid w:val="00142AC6"/>
    <w:rsid w:val="001D1660"/>
    <w:rsid w:val="00236D7A"/>
    <w:rsid w:val="00273944"/>
    <w:rsid w:val="002B2C16"/>
    <w:rsid w:val="002D7CA5"/>
    <w:rsid w:val="003C2D71"/>
    <w:rsid w:val="00686D39"/>
    <w:rsid w:val="006D105D"/>
    <w:rsid w:val="00714406"/>
    <w:rsid w:val="007C5087"/>
    <w:rsid w:val="00812773"/>
    <w:rsid w:val="00A249AB"/>
    <w:rsid w:val="00B61A47"/>
    <w:rsid w:val="00D231AC"/>
    <w:rsid w:val="00F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1583E-9525-4BD6-8F34-057B269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71"/>
    <w:rPr>
      <w:rFonts w:eastAsia="SimSu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2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2D71"/>
    <w:rPr>
      <w:rFonts w:eastAsia="SimSun"/>
      <w:lang w:val="en-GB"/>
    </w:rPr>
  </w:style>
  <w:style w:type="paragraph" w:styleId="a5">
    <w:name w:val="List Paragraph"/>
    <w:basedOn w:val="a"/>
    <w:uiPriority w:val="34"/>
    <w:qFormat/>
    <w:rsid w:val="003C2D7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</dc:creator>
  <cp:keywords/>
  <dc:description/>
  <cp:lastModifiedBy>Пресс-служба</cp:lastModifiedBy>
  <cp:revision>2</cp:revision>
  <dcterms:created xsi:type="dcterms:W3CDTF">2019-03-26T10:14:00Z</dcterms:created>
  <dcterms:modified xsi:type="dcterms:W3CDTF">2019-03-26T10:14:00Z</dcterms:modified>
</cp:coreProperties>
</file>