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D9" w:rsidRDefault="002064D9" w:rsidP="001E76D4">
      <w:pPr>
        <w:pStyle w:val="ae"/>
        <w:ind w:left="5580"/>
        <w:jc w:val="right"/>
        <w:rPr>
          <w:rFonts w:ascii="Times New Roman" w:hAnsi="Times New Roman"/>
          <w:b/>
          <w:sz w:val="24"/>
          <w:szCs w:val="24"/>
        </w:rPr>
      </w:pPr>
    </w:p>
    <w:p w:rsidR="00417B71" w:rsidRPr="00417B71" w:rsidRDefault="00417B71" w:rsidP="00417B71">
      <w:pPr>
        <w:pStyle w:val="ae"/>
        <w:ind w:left="5580"/>
        <w:jc w:val="right"/>
        <w:rPr>
          <w:rFonts w:ascii="Times New Roman" w:hAnsi="Times New Roman"/>
          <w:b/>
          <w:sz w:val="24"/>
          <w:szCs w:val="24"/>
        </w:rPr>
      </w:pPr>
      <w:r w:rsidRPr="00417B71">
        <w:rPr>
          <w:rFonts w:ascii="Times New Roman" w:hAnsi="Times New Roman"/>
          <w:b/>
          <w:sz w:val="24"/>
          <w:szCs w:val="24"/>
        </w:rPr>
        <w:t xml:space="preserve">Утверждаю: </w:t>
      </w:r>
    </w:p>
    <w:p w:rsidR="00417B71" w:rsidRPr="00417B71" w:rsidRDefault="00417B71" w:rsidP="00417B71">
      <w:pPr>
        <w:pStyle w:val="ae"/>
        <w:ind w:left="5580"/>
        <w:jc w:val="right"/>
        <w:rPr>
          <w:rFonts w:ascii="Times New Roman" w:hAnsi="Times New Roman"/>
          <w:b/>
          <w:sz w:val="24"/>
          <w:szCs w:val="24"/>
        </w:rPr>
      </w:pPr>
      <w:r w:rsidRPr="00417B71">
        <w:rPr>
          <w:rFonts w:ascii="Times New Roman" w:hAnsi="Times New Roman"/>
          <w:b/>
          <w:sz w:val="24"/>
          <w:szCs w:val="24"/>
        </w:rPr>
        <w:t>Финансовый директор</w:t>
      </w:r>
    </w:p>
    <w:p w:rsidR="00417B71" w:rsidRPr="00417B71" w:rsidRDefault="00417B71" w:rsidP="00417B71">
      <w:pPr>
        <w:pStyle w:val="ae"/>
        <w:ind w:left="5580"/>
        <w:jc w:val="right"/>
        <w:rPr>
          <w:rFonts w:ascii="Times New Roman" w:hAnsi="Times New Roman"/>
          <w:b/>
          <w:sz w:val="24"/>
          <w:szCs w:val="24"/>
        </w:rPr>
      </w:pPr>
      <w:r w:rsidRPr="00417B71">
        <w:rPr>
          <w:rFonts w:ascii="Times New Roman" w:hAnsi="Times New Roman"/>
          <w:b/>
          <w:sz w:val="24"/>
          <w:szCs w:val="24"/>
        </w:rPr>
        <w:t xml:space="preserve">НАО «Казахский национальный медицинский университет имени </w:t>
      </w:r>
    </w:p>
    <w:p w:rsidR="00417B71" w:rsidRPr="00417B71" w:rsidRDefault="00417B71" w:rsidP="00417B71">
      <w:pPr>
        <w:pStyle w:val="ae"/>
        <w:ind w:left="5580"/>
        <w:jc w:val="right"/>
        <w:rPr>
          <w:rFonts w:ascii="Times New Roman" w:hAnsi="Times New Roman"/>
          <w:b/>
          <w:sz w:val="24"/>
          <w:szCs w:val="24"/>
        </w:rPr>
      </w:pPr>
      <w:r w:rsidRPr="00417B71">
        <w:rPr>
          <w:rFonts w:ascii="Times New Roman" w:hAnsi="Times New Roman"/>
          <w:b/>
          <w:sz w:val="24"/>
          <w:szCs w:val="24"/>
        </w:rPr>
        <w:t xml:space="preserve">С. Д. </w:t>
      </w:r>
      <w:proofErr w:type="spellStart"/>
      <w:r w:rsidRPr="00417B71">
        <w:rPr>
          <w:rFonts w:ascii="Times New Roman" w:hAnsi="Times New Roman"/>
          <w:b/>
          <w:sz w:val="24"/>
          <w:szCs w:val="24"/>
        </w:rPr>
        <w:t>Асфендиярова</w:t>
      </w:r>
      <w:proofErr w:type="spellEnd"/>
      <w:r w:rsidRPr="00417B71">
        <w:rPr>
          <w:rFonts w:ascii="Times New Roman" w:hAnsi="Times New Roman"/>
          <w:b/>
          <w:sz w:val="24"/>
          <w:szCs w:val="24"/>
        </w:rPr>
        <w:t>»</w:t>
      </w:r>
    </w:p>
    <w:p w:rsidR="003223D5" w:rsidRPr="001E76D4" w:rsidRDefault="00417B71" w:rsidP="00417B71">
      <w:pPr>
        <w:pStyle w:val="ae"/>
        <w:ind w:left="5580"/>
        <w:jc w:val="right"/>
        <w:rPr>
          <w:rFonts w:ascii="Times New Roman" w:hAnsi="Times New Roman"/>
          <w:b/>
          <w:sz w:val="24"/>
          <w:szCs w:val="24"/>
          <w:lang w:val="kk-KZ"/>
        </w:rPr>
      </w:pPr>
      <w:r w:rsidRPr="00417B71">
        <w:rPr>
          <w:rFonts w:ascii="Times New Roman" w:hAnsi="Times New Roman"/>
          <w:b/>
          <w:sz w:val="24"/>
          <w:szCs w:val="24"/>
        </w:rPr>
        <w:t xml:space="preserve">________________ </w:t>
      </w:r>
      <w:proofErr w:type="spellStart"/>
      <w:r w:rsidRPr="00417B71">
        <w:rPr>
          <w:rFonts w:ascii="Times New Roman" w:hAnsi="Times New Roman"/>
          <w:b/>
          <w:sz w:val="24"/>
          <w:szCs w:val="24"/>
        </w:rPr>
        <w:t>Утегенов</w:t>
      </w:r>
      <w:proofErr w:type="spellEnd"/>
      <w:r w:rsidRPr="00417B71">
        <w:rPr>
          <w:rFonts w:ascii="Times New Roman" w:hAnsi="Times New Roman"/>
          <w:b/>
          <w:sz w:val="24"/>
          <w:szCs w:val="24"/>
        </w:rPr>
        <w:t xml:space="preserve"> А.К.</w:t>
      </w:r>
    </w:p>
    <w:p w:rsidR="003223D5" w:rsidRPr="00DF2E6E" w:rsidRDefault="003223D5" w:rsidP="003223D5">
      <w:pPr>
        <w:pStyle w:val="ae"/>
        <w:jc w:val="right"/>
        <w:rPr>
          <w:rFonts w:ascii="Times New Roman" w:hAnsi="Times New Roman"/>
          <w:b/>
          <w:sz w:val="24"/>
          <w:szCs w:val="24"/>
        </w:rPr>
      </w:pPr>
      <w:r w:rsidRPr="00725826">
        <w:rPr>
          <w:rFonts w:ascii="Times New Roman" w:hAnsi="Times New Roman"/>
          <w:b/>
          <w:sz w:val="24"/>
          <w:szCs w:val="24"/>
        </w:rPr>
        <w:t>Приказ №</w:t>
      </w:r>
      <w:r w:rsidR="00A45B63" w:rsidRPr="00725826">
        <w:rPr>
          <w:rFonts w:ascii="Times New Roman" w:hAnsi="Times New Roman"/>
          <w:b/>
          <w:sz w:val="24"/>
          <w:szCs w:val="24"/>
        </w:rPr>
        <w:t xml:space="preserve"> </w:t>
      </w:r>
      <w:r w:rsidR="001F5A01">
        <w:rPr>
          <w:rFonts w:ascii="Times New Roman" w:hAnsi="Times New Roman"/>
          <w:b/>
          <w:sz w:val="24"/>
          <w:szCs w:val="24"/>
        </w:rPr>
        <w:t>131</w:t>
      </w:r>
      <w:r w:rsidRPr="00725826">
        <w:rPr>
          <w:rFonts w:ascii="Times New Roman" w:hAnsi="Times New Roman"/>
          <w:b/>
          <w:sz w:val="24"/>
          <w:szCs w:val="24"/>
          <w:lang w:val="kk-KZ"/>
        </w:rPr>
        <w:t xml:space="preserve"> </w:t>
      </w:r>
      <w:r w:rsidRPr="00725826">
        <w:rPr>
          <w:rFonts w:ascii="Times New Roman" w:hAnsi="Times New Roman"/>
          <w:b/>
          <w:sz w:val="24"/>
          <w:szCs w:val="24"/>
        </w:rPr>
        <w:t xml:space="preserve"> от «</w:t>
      </w:r>
      <w:r w:rsidR="001F5A01">
        <w:rPr>
          <w:rFonts w:ascii="Times New Roman" w:hAnsi="Times New Roman"/>
          <w:b/>
          <w:sz w:val="24"/>
          <w:szCs w:val="24"/>
        </w:rPr>
        <w:t>26</w:t>
      </w:r>
      <w:r w:rsidRPr="00725826">
        <w:rPr>
          <w:rFonts w:ascii="Times New Roman" w:hAnsi="Times New Roman"/>
          <w:b/>
          <w:sz w:val="24"/>
          <w:szCs w:val="24"/>
        </w:rPr>
        <w:t>»</w:t>
      </w:r>
      <w:r w:rsidR="001F5A01">
        <w:rPr>
          <w:rFonts w:ascii="Times New Roman" w:hAnsi="Times New Roman"/>
          <w:b/>
          <w:sz w:val="24"/>
          <w:szCs w:val="24"/>
        </w:rPr>
        <w:t xml:space="preserve"> марта </w:t>
      </w:r>
      <w:r w:rsidRPr="00725826">
        <w:rPr>
          <w:rFonts w:ascii="Times New Roman" w:hAnsi="Times New Roman"/>
          <w:b/>
          <w:sz w:val="24"/>
          <w:szCs w:val="24"/>
        </w:rPr>
        <w:t>20</w:t>
      </w:r>
      <w:r w:rsidR="00120D0D" w:rsidRPr="00725826">
        <w:rPr>
          <w:rFonts w:ascii="Times New Roman" w:hAnsi="Times New Roman"/>
          <w:b/>
          <w:sz w:val="24"/>
          <w:szCs w:val="24"/>
        </w:rPr>
        <w:t>2</w:t>
      </w:r>
      <w:r w:rsidR="00417B71" w:rsidRPr="00725826">
        <w:rPr>
          <w:rFonts w:ascii="Times New Roman" w:hAnsi="Times New Roman"/>
          <w:b/>
          <w:sz w:val="24"/>
          <w:szCs w:val="24"/>
        </w:rPr>
        <w:t>1</w:t>
      </w:r>
      <w:r w:rsidRPr="00725826">
        <w:rPr>
          <w:rFonts w:ascii="Times New Roman" w:hAnsi="Times New Roman"/>
          <w:b/>
          <w:sz w:val="24"/>
          <w:szCs w:val="24"/>
        </w:rPr>
        <w:t xml:space="preserve"> г.</w:t>
      </w:r>
      <w:r w:rsidRPr="00DF2E6E">
        <w:rPr>
          <w:rFonts w:ascii="Times New Roman" w:hAnsi="Times New Roman"/>
          <w:b/>
          <w:sz w:val="24"/>
          <w:szCs w:val="24"/>
        </w:rPr>
        <w:t xml:space="preserve"> </w:t>
      </w:r>
    </w:p>
    <w:p w:rsidR="003223D5" w:rsidRPr="00DF2E6E" w:rsidRDefault="003223D5" w:rsidP="003223D5">
      <w:pPr>
        <w:jc w:val="right"/>
        <w:rPr>
          <w:b/>
          <w:sz w:val="24"/>
          <w:szCs w:val="24"/>
        </w:rPr>
      </w:pPr>
    </w:p>
    <w:p w:rsidR="003223D5" w:rsidRPr="00DF2E6E" w:rsidRDefault="003223D5" w:rsidP="00745671">
      <w:pPr>
        <w:jc w:val="right"/>
        <w:rPr>
          <w:b/>
          <w:sz w:val="24"/>
          <w:szCs w:val="24"/>
        </w:rPr>
      </w:pPr>
    </w:p>
    <w:p w:rsidR="003223D5" w:rsidRPr="00DF2E6E" w:rsidRDefault="00063CF5" w:rsidP="00745671">
      <w:pPr>
        <w:jc w:val="center"/>
        <w:rPr>
          <w:b/>
          <w:sz w:val="24"/>
          <w:szCs w:val="24"/>
        </w:rPr>
      </w:pPr>
      <w:r>
        <w:rPr>
          <w:b/>
          <w:sz w:val="24"/>
          <w:szCs w:val="24"/>
        </w:rPr>
        <w:t xml:space="preserve">            </w:t>
      </w:r>
      <w:r w:rsidR="003223D5" w:rsidRPr="00DF2E6E">
        <w:rPr>
          <w:b/>
          <w:sz w:val="24"/>
          <w:szCs w:val="24"/>
        </w:rPr>
        <w:t>ТЕНДЕРНАЯ ДОКУМЕНТАЦИЯ</w:t>
      </w:r>
    </w:p>
    <w:p w:rsidR="001F3AD6" w:rsidRPr="00DF2E6E" w:rsidRDefault="00AA2E1C" w:rsidP="00745671">
      <w:pPr>
        <w:ind w:left="1069"/>
        <w:jc w:val="center"/>
        <w:rPr>
          <w:b/>
          <w:bCs/>
          <w:sz w:val="24"/>
          <w:szCs w:val="24"/>
        </w:rPr>
      </w:pPr>
      <w:r>
        <w:rPr>
          <w:b/>
          <w:sz w:val="24"/>
          <w:szCs w:val="24"/>
        </w:rPr>
        <w:t>о повторном закупе</w:t>
      </w:r>
      <w:r w:rsidR="003223D5" w:rsidRPr="00DF2E6E">
        <w:rPr>
          <w:b/>
          <w:sz w:val="24"/>
          <w:szCs w:val="24"/>
        </w:rPr>
        <w:t xml:space="preserve"> </w:t>
      </w:r>
      <w:r w:rsidR="006E24C2" w:rsidRPr="006E24C2">
        <w:rPr>
          <w:b/>
          <w:bCs/>
          <w:sz w:val="24"/>
          <w:szCs w:val="24"/>
          <w:lang w:val="kk-KZ"/>
        </w:rPr>
        <w:t>лекарственных средств на 202</w:t>
      </w:r>
      <w:r w:rsidR="00AA2F58">
        <w:rPr>
          <w:b/>
          <w:bCs/>
          <w:sz w:val="24"/>
          <w:szCs w:val="24"/>
          <w:lang w:val="kk-KZ"/>
        </w:rPr>
        <w:t>1</w:t>
      </w:r>
      <w:r w:rsidR="006E24C2" w:rsidRPr="006E24C2">
        <w:rPr>
          <w:b/>
          <w:bCs/>
          <w:sz w:val="24"/>
          <w:szCs w:val="24"/>
          <w:lang w:val="kk-KZ"/>
        </w:rPr>
        <w:t xml:space="preserve"> год</w:t>
      </w:r>
    </w:p>
    <w:p w:rsidR="003223D5" w:rsidRPr="00DF2E6E" w:rsidRDefault="00063CF5" w:rsidP="00063CF5">
      <w:pPr>
        <w:ind w:left="1069"/>
        <w:rPr>
          <w:b/>
          <w:bCs/>
          <w:sz w:val="24"/>
          <w:szCs w:val="24"/>
        </w:rPr>
      </w:pPr>
      <w:r>
        <w:rPr>
          <w:b/>
          <w:sz w:val="24"/>
          <w:szCs w:val="24"/>
        </w:rPr>
        <w:t xml:space="preserve">                                            </w:t>
      </w:r>
      <w:r w:rsidR="003223D5" w:rsidRPr="00DF2E6E">
        <w:rPr>
          <w:b/>
          <w:sz w:val="24"/>
          <w:szCs w:val="24"/>
        </w:rPr>
        <w:t>способом проведения тендера</w:t>
      </w:r>
    </w:p>
    <w:p w:rsidR="001122A1" w:rsidRPr="00DF2E6E" w:rsidRDefault="001122A1" w:rsidP="00745671">
      <w:pPr>
        <w:jc w:val="both"/>
        <w:rPr>
          <w:b/>
          <w:sz w:val="24"/>
          <w:szCs w:val="24"/>
        </w:rPr>
      </w:pPr>
    </w:p>
    <w:p w:rsidR="001122A1" w:rsidRPr="00DF2E6E" w:rsidRDefault="001122A1" w:rsidP="001122A1">
      <w:pPr>
        <w:tabs>
          <w:tab w:val="left" w:pos="284"/>
          <w:tab w:val="left" w:pos="426"/>
        </w:tabs>
        <w:ind w:firstLine="709"/>
        <w:jc w:val="both"/>
        <w:rPr>
          <w:sz w:val="24"/>
          <w:szCs w:val="24"/>
        </w:rPr>
      </w:pPr>
      <w:proofErr w:type="gramStart"/>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 xml:space="preserve">» потенциальным поставщикам для подготовки тендерных заявок и участия в тендере </w:t>
      </w:r>
      <w:r w:rsidR="003A464B">
        <w:rPr>
          <w:sz w:val="24"/>
          <w:szCs w:val="24"/>
        </w:rPr>
        <w:t>о повторном закупе</w:t>
      </w:r>
      <w:r w:rsidRPr="00A42CFF">
        <w:rPr>
          <w:sz w:val="24"/>
          <w:szCs w:val="24"/>
        </w:rPr>
        <w:t xml:space="preserve"> </w:t>
      </w:r>
      <w:r w:rsidR="00A42CFF" w:rsidRPr="00A42CFF">
        <w:rPr>
          <w:sz w:val="24"/>
          <w:szCs w:val="24"/>
          <w:lang w:val="kk-KZ"/>
        </w:rPr>
        <w:t>лекарственных средств на</w:t>
      </w:r>
      <w:r w:rsidR="003A464B">
        <w:rPr>
          <w:sz w:val="24"/>
          <w:szCs w:val="24"/>
          <w:lang w:val="kk-KZ"/>
        </w:rPr>
        <w:t xml:space="preserve">       </w:t>
      </w:r>
      <w:r w:rsidR="00A42CFF" w:rsidRPr="00A42CFF">
        <w:rPr>
          <w:sz w:val="24"/>
          <w:szCs w:val="24"/>
          <w:lang w:val="kk-KZ"/>
        </w:rPr>
        <w:t xml:space="preserve"> 202</w:t>
      </w:r>
      <w:r w:rsidR="005F5127">
        <w:rPr>
          <w:sz w:val="24"/>
          <w:szCs w:val="24"/>
          <w:lang w:val="kk-KZ"/>
        </w:rPr>
        <w:t>1</w:t>
      </w:r>
      <w:r w:rsidR="00A42CFF" w:rsidRPr="00A42CFF">
        <w:rPr>
          <w:sz w:val="24"/>
          <w:szCs w:val="24"/>
          <w:lang w:val="kk-KZ"/>
        </w:rPr>
        <w:t xml:space="preserve"> год</w:t>
      </w:r>
      <w:r w:rsidR="002754C7" w:rsidRPr="00DF2E6E">
        <w:rPr>
          <w:sz w:val="24"/>
          <w:szCs w:val="24"/>
        </w:rPr>
        <w:t xml:space="preserve">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w:t>
      </w:r>
      <w:proofErr w:type="gramEnd"/>
      <w:r w:rsidRPr="00DF2E6E">
        <w:rPr>
          <w:sz w:val="24"/>
          <w:szCs w:val="24"/>
        </w:rPr>
        <w:t xml:space="preserve"> </w:t>
      </w:r>
      <w:proofErr w:type="gramStart"/>
      <w:r w:rsidRPr="00DF2E6E">
        <w:rPr>
          <w:sz w:val="24"/>
          <w:szCs w:val="24"/>
        </w:rPr>
        <w:t>соответствии</w:t>
      </w:r>
      <w:proofErr w:type="gramEnd"/>
      <w:r w:rsidRPr="00DF2E6E">
        <w:rPr>
          <w:sz w:val="24"/>
          <w:szCs w:val="24"/>
        </w:rPr>
        <w:t xml:space="preserve">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 xml:space="preserve">НАО «Казахский национальный медицинский университет имени С. Д. </w:t>
      </w:r>
      <w:proofErr w:type="spellStart"/>
      <w:r w:rsidR="00D97147" w:rsidRPr="00DF2E6E">
        <w:rPr>
          <w:sz w:val="24"/>
          <w:szCs w:val="24"/>
        </w:rPr>
        <w:t>Асфендиярова</w:t>
      </w:r>
      <w:proofErr w:type="spellEnd"/>
      <w:r w:rsidR="00D97147"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A30403">
        <w:rPr>
          <w:sz w:val="24"/>
          <w:szCs w:val="24"/>
        </w:rPr>
        <w:t>составляет</w:t>
      </w:r>
      <w:r w:rsidR="004175FE" w:rsidRPr="00A30403">
        <w:rPr>
          <w:sz w:val="24"/>
          <w:szCs w:val="24"/>
        </w:rPr>
        <w:t xml:space="preserve"> </w:t>
      </w:r>
      <w:r w:rsidR="00E74F45" w:rsidRPr="0017683D">
        <w:rPr>
          <w:sz w:val="24"/>
          <w:szCs w:val="24"/>
        </w:rPr>
        <w:t>5 733 014</w:t>
      </w:r>
      <w:r w:rsidR="00963527" w:rsidRPr="0017683D">
        <w:rPr>
          <w:sz w:val="24"/>
          <w:szCs w:val="24"/>
        </w:rPr>
        <w:t xml:space="preserve"> </w:t>
      </w:r>
      <w:r w:rsidR="00A30403" w:rsidRPr="0017683D">
        <w:rPr>
          <w:sz w:val="24"/>
          <w:szCs w:val="24"/>
        </w:rPr>
        <w:t>(</w:t>
      </w:r>
      <w:r w:rsidR="0017683D" w:rsidRPr="0017683D">
        <w:rPr>
          <w:sz w:val="24"/>
          <w:szCs w:val="24"/>
        </w:rPr>
        <w:t>пять миллионов семьсот тридцать три тысячи четырнадцать</w:t>
      </w:r>
      <w:r w:rsidR="00A30403" w:rsidRPr="0017683D">
        <w:rPr>
          <w:sz w:val="24"/>
          <w:szCs w:val="24"/>
        </w:rPr>
        <w:t xml:space="preserve">) </w:t>
      </w:r>
      <w:r w:rsidRPr="0017683D">
        <w:rPr>
          <w:sz w:val="24"/>
          <w:szCs w:val="24"/>
        </w:rPr>
        <w:t>тенге.</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1" w:name="z219"/>
      <w:bookmarkEnd w:id="1"/>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2" w:name="z220"/>
      <w:bookmarkStart w:id="3" w:name="z221"/>
      <w:bookmarkEnd w:id="2"/>
      <w:bookmarkEnd w:id="3"/>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4" w:name="z222"/>
      <w:bookmarkEnd w:id="4"/>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lastRenderedPageBreak/>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16) </w:t>
      </w:r>
      <w:r w:rsidRPr="005F220E">
        <w:rPr>
          <w:spacing w:val="2"/>
          <w:sz w:val="24"/>
          <w:szCs w:val="24"/>
        </w:rPr>
        <w:t xml:space="preserve">перечень и количество </w:t>
      </w:r>
      <w:r w:rsidR="005F220E" w:rsidRPr="005F220E">
        <w:rPr>
          <w:spacing w:val="2"/>
          <w:sz w:val="24"/>
          <w:szCs w:val="24"/>
        </w:rPr>
        <w:t>лекарственных средств</w:t>
      </w:r>
      <w:r w:rsidRPr="005F220E">
        <w:rPr>
          <w:spacing w:val="2"/>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5" w:name="z224"/>
      <w:bookmarkStart w:id="6" w:name="z225"/>
      <w:bookmarkStart w:id="7" w:name="z226"/>
      <w:bookmarkStart w:id="8" w:name="z227"/>
      <w:bookmarkStart w:id="9" w:name="z228"/>
      <w:bookmarkStart w:id="10" w:name="z229"/>
      <w:bookmarkStart w:id="11" w:name="z230"/>
      <w:bookmarkStart w:id="12" w:name="z231"/>
      <w:bookmarkStart w:id="13" w:name="z234"/>
      <w:bookmarkStart w:id="14" w:name="z237"/>
      <w:bookmarkStart w:id="15" w:name="z239"/>
      <w:bookmarkStart w:id="16" w:name="z240"/>
      <w:bookmarkEnd w:id="5"/>
      <w:bookmarkEnd w:id="6"/>
      <w:bookmarkEnd w:id="7"/>
      <w:bookmarkEnd w:id="8"/>
      <w:bookmarkEnd w:id="9"/>
      <w:bookmarkEnd w:id="10"/>
      <w:bookmarkEnd w:id="11"/>
      <w:bookmarkEnd w:id="12"/>
      <w:bookmarkEnd w:id="13"/>
      <w:bookmarkEnd w:id="14"/>
      <w:bookmarkEnd w:id="15"/>
      <w:bookmarkEnd w:id="16"/>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7" w:name="z217"/>
      <w:bookmarkStart w:id="18" w:name="z223"/>
      <w:bookmarkEnd w:id="17"/>
      <w:bookmarkEnd w:id="18"/>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Pr="00DF2E6E">
        <w:rPr>
          <w:spacing w:val="2"/>
          <w:sz w:val="24"/>
          <w:szCs w:val="24"/>
        </w:rPr>
        <w:t xml:space="preserve">не должен быть признан </w:t>
      </w:r>
      <w:proofErr w:type="gramStart"/>
      <w:r w:rsidRPr="00DF2E6E">
        <w:rPr>
          <w:spacing w:val="2"/>
          <w:sz w:val="24"/>
          <w:szCs w:val="24"/>
        </w:rPr>
        <w:t>банкротом</w:t>
      </w:r>
      <w:proofErr w:type="gramEnd"/>
      <w:r w:rsidRPr="00DF2E6E">
        <w:rPr>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19" w:name="SUB80100"/>
      <w:bookmarkStart w:id="20" w:name="SUB80200"/>
      <w:bookmarkEnd w:id="19"/>
      <w:bookmarkEnd w:id="20"/>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00DA7764" w:rsidRPr="00DA7764">
        <w:t xml:space="preserve">лекарственных средств </w:t>
      </w:r>
      <w:r w:rsidRPr="00DF2E6E">
        <w:t>за исключением случая,</w:t>
      </w:r>
      <w:r w:rsidR="00FD4933">
        <w:t xml:space="preserve"> указанного в пункте 18 Правил.</w:t>
      </w:r>
    </w:p>
    <w:p w:rsidR="00FD4933" w:rsidRPr="00DF2E6E" w:rsidRDefault="00FD4933"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Pr="00DF2E6E">
        <w:rPr>
          <w:rStyle w:val="s0"/>
          <w:b/>
          <w:color w:val="auto"/>
          <w:sz w:val="24"/>
          <w:szCs w:val="24"/>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8D2D3F" w:rsidP="003223D5">
      <w:pPr>
        <w:ind w:firstLine="400"/>
        <w:jc w:val="both"/>
        <w:rPr>
          <w:spacing w:val="2"/>
          <w:sz w:val="24"/>
          <w:szCs w:val="24"/>
        </w:rPr>
      </w:pPr>
      <w:bookmarkStart w:id="21" w:name="SUB1300"/>
      <w:bookmarkEnd w:id="21"/>
      <w:r>
        <w:rPr>
          <w:spacing w:val="2"/>
          <w:sz w:val="24"/>
          <w:szCs w:val="24"/>
        </w:rPr>
        <w:t>   9</w:t>
      </w:r>
      <w:r w:rsidR="003223D5" w:rsidRPr="00DF2E6E">
        <w:rPr>
          <w:spacing w:val="2"/>
          <w:sz w:val="24"/>
          <w:szCs w:val="24"/>
        </w:rPr>
        <w:t>. К закупаемым</w:t>
      </w:r>
      <w:r w:rsidR="003223D5" w:rsidRPr="00DF2E6E">
        <w:rPr>
          <w:rFonts w:ascii="Courier New" w:hAnsi="Courier New" w:cs="Courier New"/>
          <w:spacing w:val="2"/>
          <w:shd w:val="clear" w:color="auto" w:fill="FFFFFF"/>
        </w:rPr>
        <w:t xml:space="preserve"> </w:t>
      </w:r>
      <w:r w:rsidR="00485410">
        <w:rPr>
          <w:spacing w:val="2"/>
          <w:sz w:val="24"/>
          <w:szCs w:val="24"/>
        </w:rPr>
        <w:t>лекарственным</w:t>
      </w:r>
      <w:r w:rsidR="00485410" w:rsidRPr="00485410">
        <w:rPr>
          <w:spacing w:val="2"/>
          <w:sz w:val="24"/>
          <w:szCs w:val="24"/>
        </w:rPr>
        <w:t xml:space="preserve"> средств</w:t>
      </w:r>
      <w:r w:rsidR="00485410">
        <w:rPr>
          <w:spacing w:val="2"/>
          <w:sz w:val="24"/>
          <w:szCs w:val="24"/>
        </w:rPr>
        <w:t>ам</w:t>
      </w:r>
      <w:r w:rsidR="003223D5" w:rsidRPr="00DF2E6E">
        <w:rPr>
          <w:spacing w:val="2"/>
          <w:sz w:val="24"/>
          <w:szCs w:val="24"/>
        </w:rPr>
        <w:t>,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proofErr w:type="gramStart"/>
      <w:r w:rsidRPr="00DF2E6E">
        <w:rPr>
          <w:spacing w:val="2"/>
          <w:sz w:val="24"/>
          <w:szCs w:val="24"/>
        </w:rPr>
        <w:t xml:space="preserve">1) наличие регистрации </w:t>
      </w:r>
      <w:r w:rsidR="0057716B" w:rsidRPr="0057716B">
        <w:rPr>
          <w:spacing w:val="2"/>
          <w:sz w:val="24"/>
          <w:szCs w:val="24"/>
        </w:rPr>
        <w:t>лекарственных средств</w:t>
      </w:r>
      <w:r w:rsidR="0057716B">
        <w:rPr>
          <w:spacing w:val="2"/>
          <w:sz w:val="24"/>
          <w:szCs w:val="24"/>
        </w:rPr>
        <w:t xml:space="preserve"> </w:t>
      </w:r>
      <w:r w:rsidRPr="00DF2E6E">
        <w:rPr>
          <w:spacing w:val="2"/>
          <w:sz w:val="24"/>
          <w:szCs w:val="24"/>
        </w:rPr>
        <w:t xml:space="preserve">в Республике Казахстан в соответствии с положениями Кодекса и порядке, </w:t>
      </w:r>
      <w:r w:rsidRPr="003775B0">
        <w:rPr>
          <w:spacing w:val="2"/>
          <w:sz w:val="24"/>
          <w:szCs w:val="24"/>
        </w:rPr>
        <w:t xml:space="preserve">определенном уполномоченным органом в области </w:t>
      </w:r>
      <w:r w:rsidRPr="000D4B2A">
        <w:rPr>
          <w:spacing w:val="2"/>
          <w:sz w:val="24"/>
          <w:szCs w:val="24"/>
        </w:rPr>
        <w:t xml:space="preserve">здравоохранения (за исключением </w:t>
      </w:r>
      <w:r w:rsidR="00F6185C" w:rsidRPr="000D4B2A">
        <w:rPr>
          <w:spacing w:val="2"/>
          <w:sz w:val="24"/>
          <w:szCs w:val="24"/>
        </w:rPr>
        <w:t xml:space="preserve">лекарственных препаратов, изготовленных в аптеках, </w:t>
      </w:r>
      <w:proofErr w:type="spellStart"/>
      <w:r w:rsidR="00F6185C" w:rsidRPr="000D4B2A">
        <w:rPr>
          <w:spacing w:val="2"/>
          <w:sz w:val="24"/>
          <w:szCs w:val="24"/>
        </w:rPr>
        <w:t>орфанных</w:t>
      </w:r>
      <w:proofErr w:type="spellEnd"/>
      <w:r w:rsidR="00F6185C" w:rsidRPr="000D4B2A">
        <w:rPr>
          <w:spacing w:val="2"/>
          <w:sz w:val="24"/>
          <w:szCs w:val="24"/>
        </w:rPr>
        <w:t xml:space="preserve"> препаратов, включенных</w:t>
      </w:r>
      <w:r w:rsidR="00F76F27" w:rsidRPr="000D4B2A">
        <w:rPr>
          <w:spacing w:val="2"/>
          <w:sz w:val="24"/>
          <w:szCs w:val="24"/>
        </w:rPr>
        <w:t xml:space="preserve"> в перечень </w:t>
      </w:r>
      <w:proofErr w:type="spellStart"/>
      <w:r w:rsidR="00F76F27" w:rsidRPr="000D4B2A">
        <w:rPr>
          <w:spacing w:val="2"/>
          <w:sz w:val="24"/>
          <w:szCs w:val="24"/>
        </w:rPr>
        <w:t>орфанных</w:t>
      </w:r>
      <w:proofErr w:type="spellEnd"/>
      <w:r w:rsidR="00F76F27" w:rsidRPr="000D4B2A">
        <w:rPr>
          <w:spacing w:val="2"/>
          <w:sz w:val="24"/>
          <w:szCs w:val="24"/>
        </w:rPr>
        <w:t xml:space="preserve"> препаратов, утвержденный уполномоченным органом в области здравоохранения, </w:t>
      </w:r>
      <w:r w:rsidR="000D4B2A" w:rsidRPr="000D4B2A">
        <w:rPr>
          <w:spacing w:val="2"/>
          <w:sz w:val="24"/>
          <w:szCs w:val="24"/>
        </w:rPr>
        <w:t xml:space="preserve">незарегистрированных лекарственных средств, </w:t>
      </w:r>
      <w:r w:rsidRPr="000D4B2A">
        <w:rPr>
          <w:spacing w:val="2"/>
          <w:sz w:val="24"/>
          <w:szCs w:val="24"/>
        </w:rPr>
        <w:t>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3223D5" w:rsidRPr="00DF2E6E" w:rsidRDefault="003223D5" w:rsidP="003223D5">
      <w:pPr>
        <w:ind w:firstLine="400"/>
        <w:jc w:val="both"/>
        <w:rPr>
          <w:spacing w:val="2"/>
          <w:sz w:val="24"/>
          <w:szCs w:val="24"/>
        </w:rPr>
      </w:pPr>
      <w:r w:rsidRPr="00DF2E6E">
        <w:rPr>
          <w:spacing w:val="2"/>
          <w:sz w:val="24"/>
          <w:szCs w:val="24"/>
        </w:rPr>
        <w:t xml:space="preserve">2) </w:t>
      </w:r>
      <w:r w:rsidR="00DB5616" w:rsidRPr="00DB5616">
        <w:rPr>
          <w:spacing w:val="2"/>
          <w:sz w:val="24"/>
          <w:szCs w:val="24"/>
        </w:rPr>
        <w:t>лекарственны</w:t>
      </w:r>
      <w:r w:rsidR="00DB5616">
        <w:rPr>
          <w:spacing w:val="2"/>
          <w:sz w:val="24"/>
          <w:szCs w:val="24"/>
        </w:rPr>
        <w:t>е</w:t>
      </w:r>
      <w:r w:rsidR="00DB5616" w:rsidRPr="00DB5616">
        <w:rPr>
          <w:spacing w:val="2"/>
          <w:sz w:val="24"/>
          <w:szCs w:val="24"/>
        </w:rPr>
        <w:t xml:space="preserve"> средств</w:t>
      </w:r>
      <w:r w:rsidR="00DB5616">
        <w:rPr>
          <w:spacing w:val="2"/>
          <w:sz w:val="24"/>
          <w:szCs w:val="24"/>
        </w:rPr>
        <w:t>а</w:t>
      </w:r>
      <w:r w:rsidR="00DB5616" w:rsidRPr="00DB5616">
        <w:rPr>
          <w:spacing w:val="2"/>
          <w:sz w:val="24"/>
          <w:szCs w:val="24"/>
        </w:rPr>
        <w:t xml:space="preserve"> </w:t>
      </w:r>
      <w:r w:rsidRPr="00DF2E6E">
        <w:rPr>
          <w:spacing w:val="2"/>
          <w:sz w:val="24"/>
          <w:szCs w:val="24"/>
        </w:rPr>
        <w:t>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00DB5616" w:rsidRPr="00DB5616">
        <w:rPr>
          <w:spacing w:val="2"/>
          <w:sz w:val="24"/>
          <w:szCs w:val="24"/>
        </w:rPr>
        <w:t>лекарственных средств</w:t>
      </w:r>
      <w:r w:rsidRPr="00DF2E6E">
        <w:rPr>
          <w:spacing w:val="2"/>
          <w:sz w:val="24"/>
          <w:szCs w:val="24"/>
        </w:rPr>
        <w:t>,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 xml:space="preserve">3) маркировка, потребительская упаковка и инструкция по применению </w:t>
      </w:r>
      <w:r w:rsidR="00DE15BA" w:rsidRPr="00DE15BA">
        <w:rPr>
          <w:spacing w:val="2"/>
          <w:sz w:val="24"/>
          <w:szCs w:val="24"/>
        </w:rPr>
        <w:t xml:space="preserve">лекарственных средств </w:t>
      </w:r>
      <w:r w:rsidRPr="00DF2E6E">
        <w:rPr>
          <w:spacing w:val="2"/>
          <w:sz w:val="24"/>
          <w:szCs w:val="24"/>
        </w:rPr>
        <w:t>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 xml:space="preserve">4) срок </w:t>
      </w:r>
      <w:r w:rsidRPr="00DE15BA">
        <w:rPr>
          <w:spacing w:val="2"/>
          <w:sz w:val="24"/>
          <w:szCs w:val="24"/>
        </w:rPr>
        <w:t>годности  </w:t>
      </w:r>
      <w:r w:rsidR="00DE15BA" w:rsidRPr="00DE15BA">
        <w:rPr>
          <w:spacing w:val="2"/>
          <w:sz w:val="24"/>
          <w:szCs w:val="24"/>
        </w:rPr>
        <w:t xml:space="preserve">лекарственных средств </w:t>
      </w:r>
      <w:r w:rsidRPr="00DF2E6E">
        <w:rPr>
          <w:spacing w:val="2"/>
          <w:sz w:val="24"/>
          <w:szCs w:val="24"/>
        </w:rPr>
        <w:t>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 xml:space="preserve">5) </w:t>
      </w:r>
      <w:r w:rsidR="0011294F" w:rsidRPr="0011294F">
        <w:rPr>
          <w:spacing w:val="2"/>
          <w:sz w:val="24"/>
          <w:szCs w:val="24"/>
        </w:rPr>
        <w:t>лекарственны</w:t>
      </w:r>
      <w:r w:rsidR="0011294F">
        <w:rPr>
          <w:spacing w:val="2"/>
          <w:sz w:val="24"/>
          <w:szCs w:val="24"/>
        </w:rPr>
        <w:t>е</w:t>
      </w:r>
      <w:r w:rsidR="0011294F" w:rsidRPr="0011294F">
        <w:rPr>
          <w:spacing w:val="2"/>
          <w:sz w:val="24"/>
          <w:szCs w:val="24"/>
        </w:rPr>
        <w:t xml:space="preserve"> средств</w:t>
      </w:r>
      <w:r w:rsidR="0011294F">
        <w:rPr>
          <w:spacing w:val="2"/>
          <w:sz w:val="24"/>
          <w:szCs w:val="24"/>
        </w:rPr>
        <w:t>а</w:t>
      </w:r>
      <w:r w:rsidR="0011294F" w:rsidRPr="0011294F">
        <w:rPr>
          <w:spacing w:val="2"/>
          <w:sz w:val="24"/>
          <w:szCs w:val="24"/>
        </w:rPr>
        <w:t xml:space="preserve"> </w:t>
      </w:r>
      <w:r w:rsidRPr="00DF2E6E">
        <w:rPr>
          <w:spacing w:val="2"/>
          <w:sz w:val="24"/>
          <w:szCs w:val="24"/>
        </w:rPr>
        <w:t xml:space="preserve">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F2E6E">
        <w:rPr>
          <w:spacing w:val="2"/>
          <w:sz w:val="24"/>
          <w:szCs w:val="24"/>
        </w:rPr>
        <w:t>на</w:t>
      </w:r>
      <w:proofErr w:type="gramEnd"/>
      <w:r w:rsidRPr="00DF2E6E">
        <w:rPr>
          <w:spacing w:val="2"/>
          <w:sz w:val="24"/>
          <w:szCs w:val="24"/>
        </w:rPr>
        <w:t xml:space="preserve"> закуп;</w:t>
      </w:r>
    </w:p>
    <w:p w:rsidR="003223D5" w:rsidRPr="00DF2E6E" w:rsidRDefault="003223D5" w:rsidP="003223D5">
      <w:pPr>
        <w:ind w:firstLine="400"/>
        <w:jc w:val="both"/>
        <w:rPr>
          <w:spacing w:val="2"/>
          <w:sz w:val="24"/>
          <w:szCs w:val="24"/>
        </w:rPr>
      </w:pPr>
      <w:r w:rsidRPr="00DF2E6E">
        <w:rPr>
          <w:spacing w:val="2"/>
          <w:sz w:val="24"/>
          <w:szCs w:val="24"/>
        </w:rPr>
        <w:t xml:space="preserve">6) </w:t>
      </w:r>
      <w:r w:rsidR="0011294F" w:rsidRPr="0011294F">
        <w:rPr>
          <w:spacing w:val="2"/>
          <w:sz w:val="24"/>
          <w:szCs w:val="24"/>
        </w:rPr>
        <w:t>лекарственны</w:t>
      </w:r>
      <w:r w:rsidR="0011294F">
        <w:rPr>
          <w:spacing w:val="2"/>
          <w:sz w:val="24"/>
          <w:szCs w:val="24"/>
        </w:rPr>
        <w:t>е</w:t>
      </w:r>
      <w:r w:rsidR="0011294F" w:rsidRPr="0011294F">
        <w:rPr>
          <w:spacing w:val="2"/>
          <w:sz w:val="24"/>
          <w:szCs w:val="24"/>
        </w:rPr>
        <w:t xml:space="preserve"> средств</w:t>
      </w:r>
      <w:r w:rsidR="0011294F">
        <w:rPr>
          <w:spacing w:val="2"/>
          <w:sz w:val="24"/>
          <w:szCs w:val="24"/>
        </w:rPr>
        <w:t>а</w:t>
      </w:r>
      <w:r w:rsidR="0011294F" w:rsidRPr="0011294F">
        <w:rPr>
          <w:spacing w:val="2"/>
          <w:sz w:val="24"/>
          <w:szCs w:val="24"/>
        </w:rPr>
        <w:t xml:space="preserve"> </w:t>
      </w:r>
      <w:r w:rsidRPr="00DF2E6E">
        <w:rPr>
          <w:spacing w:val="2"/>
          <w:sz w:val="24"/>
          <w:szCs w:val="24"/>
        </w:rPr>
        <w:t xml:space="preserve">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w:t>
      </w:r>
      <w:r w:rsidR="00EC014C" w:rsidRPr="00EC014C">
        <w:rPr>
          <w:spacing w:val="2"/>
          <w:sz w:val="24"/>
          <w:szCs w:val="24"/>
        </w:rPr>
        <w:t>лекарственны</w:t>
      </w:r>
      <w:r w:rsidR="00EC014C">
        <w:rPr>
          <w:spacing w:val="2"/>
          <w:sz w:val="24"/>
          <w:szCs w:val="24"/>
        </w:rPr>
        <w:t>е</w:t>
      </w:r>
      <w:r w:rsidR="00EC014C" w:rsidRPr="00EC014C">
        <w:rPr>
          <w:spacing w:val="2"/>
          <w:sz w:val="24"/>
          <w:szCs w:val="24"/>
        </w:rPr>
        <w:t xml:space="preserve"> средств</w:t>
      </w:r>
      <w:r w:rsidR="00EC014C">
        <w:rPr>
          <w:spacing w:val="2"/>
          <w:sz w:val="24"/>
          <w:szCs w:val="24"/>
        </w:rPr>
        <w:t>а</w:t>
      </w:r>
      <w:r w:rsidR="00EC014C" w:rsidRPr="00EC014C">
        <w:rPr>
          <w:spacing w:val="2"/>
          <w:sz w:val="24"/>
          <w:szCs w:val="24"/>
        </w:rPr>
        <w:t xml:space="preserve"> </w:t>
      </w:r>
      <w:r w:rsidRPr="00DF2E6E">
        <w:rPr>
          <w:spacing w:val="2"/>
          <w:sz w:val="24"/>
          <w:szCs w:val="24"/>
        </w:rPr>
        <w:t>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  </w:t>
      </w:r>
      <w:r w:rsidR="008D2D3F">
        <w:rPr>
          <w:rStyle w:val="s0"/>
          <w:color w:val="auto"/>
          <w:sz w:val="24"/>
          <w:szCs w:val="24"/>
        </w:rPr>
        <w:t>10</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8909E8" w:rsidRPr="00DF2E6E" w:rsidRDefault="008909E8" w:rsidP="003223D5">
      <w:pPr>
        <w:pStyle w:val="12"/>
        <w:spacing w:before="0" w:after="0"/>
        <w:jc w:val="center"/>
        <w:rPr>
          <w:b/>
        </w:rPr>
      </w:pPr>
    </w:p>
    <w:p w:rsidR="00673999" w:rsidRPr="00DF2E6E" w:rsidRDefault="003223D5" w:rsidP="003223D5">
      <w:pPr>
        <w:pStyle w:val="12"/>
        <w:spacing w:before="0" w:after="0"/>
        <w:ind w:firstLine="708"/>
        <w:jc w:val="both"/>
      </w:pPr>
      <w:r w:rsidRPr="00DF2E6E">
        <w:t>1</w:t>
      </w:r>
      <w:r w:rsidR="008D2D3F">
        <w:t>1</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452473">
        <w:t xml:space="preserve">                                </w:t>
      </w:r>
      <w:r w:rsidR="00673999" w:rsidRPr="00DF2E6E">
        <w:t>БИН:</w:t>
      </w:r>
      <w:r w:rsidR="00452473">
        <w:t xml:space="preserve"> </w:t>
      </w:r>
      <w:r w:rsidR="00673999" w:rsidRPr="00DF2E6E">
        <w:t xml:space="preserve">181 240 006 407, по адресу: г. Алматы, ул. Толе </w:t>
      </w:r>
      <w:proofErr w:type="spellStart"/>
      <w:r w:rsidR="00673999" w:rsidRPr="00DF2E6E">
        <w:t>би</w:t>
      </w:r>
      <w:proofErr w:type="spellEnd"/>
      <w:r w:rsidR="00673999" w:rsidRPr="00DF2E6E">
        <w:t>,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lastRenderedPageBreak/>
        <w:t>1</w:t>
      </w:r>
      <w:r w:rsidR="008D2D3F">
        <w:t>2</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t>1</w:t>
      </w:r>
      <w:r w:rsidR="008D2D3F">
        <w:rPr>
          <w:spacing w:val="2"/>
        </w:rPr>
        <w:t>3</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w:t>
      </w:r>
      <w:r w:rsidR="008D2D3F">
        <w:rPr>
          <w:spacing w:val="2"/>
        </w:rPr>
        <w:t>4</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DF2E6E">
        <w:rPr>
          <w:sz w:val="24"/>
          <w:szCs w:val="24"/>
          <w:lang w:eastAsia="ar-SA"/>
        </w:rPr>
        <w:t>1</w:t>
      </w:r>
      <w:r w:rsidR="008D2D3F">
        <w:rPr>
          <w:sz w:val="24"/>
          <w:szCs w:val="24"/>
          <w:lang w:eastAsia="ar-SA"/>
        </w:rPr>
        <w:t>5</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w:t>
      </w:r>
      <w:r w:rsidR="008D2D3F">
        <w:rPr>
          <w:sz w:val="24"/>
          <w:szCs w:val="24"/>
          <w:lang w:eastAsia="ar-SA"/>
        </w:rPr>
        <w:t>6</w:t>
      </w:r>
      <w:r w:rsidRPr="00DF2E6E">
        <w:rPr>
          <w:sz w:val="24"/>
          <w:szCs w:val="24"/>
          <w:lang w:eastAsia="ar-SA"/>
        </w:rPr>
        <w:t>. В случае</w:t>
      </w:r>
      <w:proofErr w:type="gramStart"/>
      <w:r w:rsidRPr="00DF2E6E">
        <w:rPr>
          <w:sz w:val="24"/>
          <w:szCs w:val="24"/>
          <w:lang w:eastAsia="ar-SA"/>
        </w:rPr>
        <w:t>,</w:t>
      </w:r>
      <w:proofErr w:type="gramEnd"/>
      <w:r w:rsidRPr="00DF2E6E">
        <w:rPr>
          <w:sz w:val="24"/>
          <w:szCs w:val="24"/>
          <w:lang w:eastAsia="ar-SA"/>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w:t>
      </w:r>
      <w:r w:rsidR="008D2D3F">
        <w:rPr>
          <w:sz w:val="24"/>
          <w:szCs w:val="24"/>
          <w:lang w:eastAsia="ar-SA"/>
        </w:rPr>
        <w:t>7</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w:t>
      </w:r>
      <w:proofErr w:type="gramStart"/>
      <w:r w:rsidRPr="00DF2E6E">
        <w:rPr>
          <w:sz w:val="24"/>
          <w:szCs w:val="24"/>
          <w:lang w:eastAsia="ar-SA"/>
        </w:rPr>
        <w:t>заявки</w:t>
      </w:r>
      <w:proofErr w:type="gramEnd"/>
      <w:r w:rsidRPr="00DF2E6E">
        <w:rPr>
          <w:sz w:val="24"/>
          <w:szCs w:val="24"/>
          <w:lang w:eastAsia="ar-SA"/>
        </w:rPr>
        <w:t xml:space="preserve"> которых соответствуют требованиям Правил, заказчик, </w:t>
      </w:r>
      <w:proofErr w:type="gramStart"/>
      <w:r w:rsidRPr="00DF2E6E">
        <w:rPr>
          <w:sz w:val="24"/>
          <w:szCs w:val="24"/>
          <w:lang w:eastAsia="ar-SA"/>
        </w:rPr>
        <w:t xml:space="preserve">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w:t>
      </w:r>
      <w:r w:rsidRPr="00DF2E6E">
        <w:rPr>
          <w:sz w:val="24"/>
          <w:szCs w:val="24"/>
          <w:lang w:eastAsia="ar-SA"/>
        </w:rPr>
        <w:lastRenderedPageBreak/>
        <w:t xml:space="preserve">февраля 2016 года № 46), а тендерные заявки других потенциальных поставщиков (при их наличии) отклоняются. </w:t>
      </w:r>
      <w:proofErr w:type="gramEnd"/>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8D2D3F" w:rsidP="003223D5">
      <w:pPr>
        <w:pStyle w:val="a9"/>
        <w:spacing w:before="0" w:beforeAutospacing="0" w:after="0" w:afterAutospacing="0"/>
        <w:ind w:firstLine="709"/>
        <w:jc w:val="both"/>
        <w:rPr>
          <w:spacing w:val="2"/>
        </w:rPr>
      </w:pPr>
      <w:r>
        <w:rPr>
          <w:spacing w:val="2"/>
        </w:rPr>
        <w:t>18</w:t>
      </w:r>
      <w:r w:rsidR="003223D5" w:rsidRPr="00DF2E6E">
        <w:rPr>
          <w:spacing w:val="2"/>
        </w:rPr>
        <w:t>.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003223D5"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2" w:name="z246"/>
      <w:bookmarkEnd w:id="22"/>
    </w:p>
    <w:p w:rsidR="003223D5" w:rsidRPr="00DF2E6E" w:rsidRDefault="008D2D3F" w:rsidP="003223D5">
      <w:pPr>
        <w:pStyle w:val="a9"/>
        <w:spacing w:before="0" w:beforeAutospacing="0" w:after="0" w:afterAutospacing="0"/>
        <w:ind w:firstLine="709"/>
        <w:jc w:val="both"/>
        <w:rPr>
          <w:spacing w:val="2"/>
        </w:rPr>
      </w:pPr>
      <w:r>
        <w:rPr>
          <w:spacing w:val="2"/>
        </w:rPr>
        <w:t>19</w:t>
      </w:r>
      <w:r w:rsidR="003223D5"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3" w:name="z247"/>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8D2D3F">
        <w:rPr>
          <w:spacing w:val="2"/>
        </w:rPr>
        <w:t>0</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4" w:name="z248"/>
      <w:bookmarkEnd w:id="24"/>
    </w:p>
    <w:p w:rsidR="003223D5" w:rsidRPr="00DF2E6E" w:rsidRDefault="003B327A" w:rsidP="003223D5">
      <w:pPr>
        <w:pStyle w:val="a9"/>
        <w:spacing w:before="0" w:beforeAutospacing="0" w:after="0" w:afterAutospacing="0"/>
        <w:ind w:firstLine="709"/>
        <w:jc w:val="both"/>
        <w:rPr>
          <w:spacing w:val="2"/>
        </w:rPr>
      </w:pPr>
      <w:r>
        <w:rPr>
          <w:spacing w:val="2"/>
        </w:rPr>
        <w:t>21</w:t>
      </w:r>
      <w:r w:rsidR="003223D5" w:rsidRPr="00DF2E6E">
        <w:rPr>
          <w:spacing w:val="2"/>
        </w:rPr>
        <w:t xml:space="preserve">. Тендерная заявка состоит из основной части, технической части и гарантийного обеспечения. </w:t>
      </w:r>
      <w:proofErr w:type="gramStart"/>
      <w:r w:rsidR="003223D5" w:rsidRPr="00DF2E6E">
        <w:rPr>
          <w:spacing w:val="2"/>
        </w:rPr>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B327A">
        <w:rPr>
          <w:spacing w:val="2"/>
        </w:rPr>
        <w:t>2</w:t>
      </w:r>
      <w:r w:rsidRPr="00DF2E6E">
        <w:rPr>
          <w:spacing w:val="2"/>
        </w:rPr>
        <w:t>. Основная часть тендерной заявки содержит:</w:t>
      </w:r>
      <w:bookmarkStart w:id="25" w:name="z250"/>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proofErr w:type="gramStart"/>
      <w:r w:rsidRPr="00DF2E6E">
        <w:rPr>
          <w:spacing w:val="2"/>
        </w:rPr>
        <w:lastRenderedPageBreak/>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rsidRPr="00DF2E6E">
        <w:rPr>
          <w:spacing w:val="2"/>
        </w:rPr>
        <w:t xml:space="preserve"> </w:t>
      </w:r>
      <w:proofErr w:type="gramStart"/>
      <w:r w:rsidRPr="00DF2E6E">
        <w:rPr>
          <w:spacing w:val="2"/>
        </w:rP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 xml:space="preserve">копию сертификата о соответствии объекта требованиям надлежащей дистрибьюторской практики (GDP) при </w:t>
      </w:r>
      <w:r w:rsidRPr="00B03F4E">
        <w:rPr>
          <w:spacing w:val="2"/>
        </w:rPr>
        <w:t xml:space="preserve">закупе </w:t>
      </w:r>
      <w:r w:rsidR="00B03F4E" w:rsidRPr="00B03F4E">
        <w:rPr>
          <w:spacing w:val="2"/>
        </w:rPr>
        <w:t>лекарственных сре</w:t>
      </w:r>
      <w:proofErr w:type="gramStart"/>
      <w:r w:rsidR="00B03F4E" w:rsidRPr="00B03F4E">
        <w:rPr>
          <w:spacing w:val="2"/>
        </w:rPr>
        <w:t>дств</w:t>
      </w:r>
      <w:r w:rsidRPr="00DF2E6E">
        <w:rPr>
          <w:spacing w:val="2"/>
        </w:rPr>
        <w:t xml:space="preserve"> дл</w:t>
      </w:r>
      <w:proofErr w:type="gramEnd"/>
      <w:r w:rsidRPr="00DF2E6E">
        <w:rPr>
          <w:spacing w:val="2"/>
        </w:rPr>
        <w:t>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0001012E" w:rsidRPr="0001012E">
        <w:rPr>
          <w:spacing w:val="2"/>
        </w:rPr>
        <w:t>лекарственных сре</w:t>
      </w:r>
      <w:proofErr w:type="gramStart"/>
      <w:r w:rsidR="0001012E" w:rsidRPr="0001012E">
        <w:rPr>
          <w:spacing w:val="2"/>
        </w:rPr>
        <w:t xml:space="preserve">дств </w:t>
      </w:r>
      <w:r w:rsidRPr="00DF2E6E">
        <w:rPr>
          <w:spacing w:val="2"/>
        </w:rPr>
        <w:t>вкл</w:t>
      </w:r>
      <w:proofErr w:type="gramEnd"/>
      <w:r w:rsidRPr="00DF2E6E">
        <w:rPr>
          <w:spacing w:val="2"/>
        </w:rPr>
        <w:t>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w:t>
      </w:r>
      <w:proofErr w:type="spellStart"/>
      <w:r w:rsidRPr="00DF2E6E">
        <w:rPr>
          <w:spacing w:val="2"/>
        </w:rPr>
        <w:t>холодовой</w:t>
      </w:r>
      <w:proofErr w:type="spellEnd"/>
      <w:r w:rsidRPr="00DF2E6E">
        <w:rPr>
          <w:spacing w:val="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16) письмо об отсутствии </w:t>
      </w:r>
      <w:proofErr w:type="spellStart"/>
      <w:r w:rsidRPr="00DF2E6E">
        <w:rPr>
          <w:spacing w:val="2"/>
        </w:rPr>
        <w:t>аффилированности</w:t>
      </w:r>
      <w:proofErr w:type="spellEnd"/>
      <w:r w:rsidRPr="00DF2E6E">
        <w:rPr>
          <w:spacing w:val="2"/>
        </w:rPr>
        <w:t xml:space="preserve">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w:t>
      </w:r>
      <w:r w:rsidR="001757E8">
        <w:rPr>
          <w:spacing w:val="2"/>
        </w:rPr>
        <w:t>3</w:t>
      </w:r>
      <w:r w:rsidRPr="00DF2E6E">
        <w:rPr>
          <w:spacing w:val="2"/>
        </w:rPr>
        <w:t>. Техническая часть тендерной заявки содержит:</w:t>
      </w:r>
      <w:bookmarkStart w:id="26" w:name="z266"/>
      <w:bookmarkEnd w:id="26"/>
    </w:p>
    <w:p w:rsidR="00DB24B7"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w:t>
      </w:r>
      <w:r w:rsidR="0055405E">
        <w:rPr>
          <w:spacing w:val="2"/>
        </w:rPr>
        <w:t>.</w:t>
      </w:r>
      <w:r w:rsidRPr="00DF2E6E">
        <w:rPr>
          <w:spacing w:val="2"/>
        </w:rPr>
        <w:t xml:space="preserve"> </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4E0C40">
        <w:rPr>
          <w:spacing w:val="2"/>
        </w:rPr>
        <w:t>4</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7" w:name="z285"/>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lastRenderedPageBreak/>
        <w:t>2</w:t>
      </w:r>
      <w:r w:rsidR="004E0C40">
        <w:rPr>
          <w:spacing w:val="2"/>
        </w:rPr>
        <w:t>5</w:t>
      </w:r>
      <w:r w:rsidRPr="00DF2E6E">
        <w:rPr>
          <w:spacing w:val="2"/>
        </w:rPr>
        <w:t>.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t>8. Гарантийное обеспечение тендерной заявки</w:t>
      </w:r>
    </w:p>
    <w:p w:rsidR="003223D5" w:rsidRPr="00DF2E6E" w:rsidRDefault="003223D5" w:rsidP="003223D5">
      <w:pPr>
        <w:ind w:firstLine="708"/>
        <w:jc w:val="both"/>
        <w:rPr>
          <w:sz w:val="24"/>
          <w:szCs w:val="24"/>
        </w:rPr>
      </w:pPr>
      <w:bookmarkStart w:id="28" w:name="z268"/>
      <w:bookmarkEnd w:id="28"/>
      <w:r w:rsidRPr="00DF2E6E">
        <w:rPr>
          <w:sz w:val="24"/>
          <w:szCs w:val="24"/>
        </w:rPr>
        <w:t>2</w:t>
      </w:r>
      <w:r w:rsidR="004E0C40">
        <w:rPr>
          <w:sz w:val="24"/>
          <w:szCs w:val="24"/>
        </w:rPr>
        <w:t>6</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29" w:name="z269"/>
      <w:bookmarkEnd w:id="29"/>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w:t>
      </w:r>
      <w:r w:rsidR="00934CC6">
        <w:rPr>
          <w:sz w:val="24"/>
          <w:szCs w:val="24"/>
        </w:rPr>
        <w:t>7</w:t>
      </w:r>
      <w:r w:rsidRPr="00DF2E6E">
        <w:rPr>
          <w:sz w:val="24"/>
          <w:szCs w:val="24"/>
        </w:rPr>
        <w:t>.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0" w:name="z270"/>
      <w:bookmarkEnd w:id="30"/>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1" w:name="z271"/>
      <w:bookmarkEnd w:id="31"/>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 xml:space="preserve">Некоммерческое акционерное общество "Казахский национальный медицинский университет имени С. Д. </w:t>
      </w:r>
      <w:proofErr w:type="spellStart"/>
      <w:r w:rsidRPr="00DF2E6E">
        <w:rPr>
          <w:sz w:val="24"/>
          <w:szCs w:val="24"/>
        </w:rPr>
        <w:t>Асфендиярова</w:t>
      </w:r>
      <w:proofErr w:type="spellEnd"/>
      <w:r w:rsidRPr="00DF2E6E">
        <w:rPr>
          <w:sz w:val="24"/>
          <w:szCs w:val="24"/>
        </w:rPr>
        <w:t>"</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385BA8" w:rsidRPr="00385BA8" w:rsidRDefault="00385BA8" w:rsidP="00385BA8">
      <w:pPr>
        <w:ind w:firstLine="708"/>
        <w:jc w:val="both"/>
        <w:rPr>
          <w:sz w:val="24"/>
          <w:szCs w:val="24"/>
        </w:rPr>
      </w:pPr>
      <w:r w:rsidRPr="00385BA8">
        <w:rPr>
          <w:sz w:val="24"/>
          <w:szCs w:val="24"/>
        </w:rPr>
        <w:t>БИН 181240006407</w:t>
      </w:r>
    </w:p>
    <w:p w:rsidR="00385BA8" w:rsidRPr="00385BA8" w:rsidRDefault="00385BA8" w:rsidP="00385BA8">
      <w:pPr>
        <w:ind w:firstLine="708"/>
        <w:jc w:val="both"/>
        <w:rPr>
          <w:sz w:val="24"/>
          <w:szCs w:val="24"/>
        </w:rPr>
      </w:pPr>
      <w:r w:rsidRPr="00385BA8">
        <w:rPr>
          <w:sz w:val="24"/>
          <w:szCs w:val="24"/>
        </w:rPr>
        <w:t xml:space="preserve">БИК KCJBKZKX </w:t>
      </w:r>
    </w:p>
    <w:p w:rsidR="00385BA8" w:rsidRPr="00385BA8" w:rsidRDefault="005160C1" w:rsidP="00385BA8">
      <w:pPr>
        <w:ind w:firstLine="708"/>
        <w:jc w:val="both"/>
        <w:rPr>
          <w:sz w:val="24"/>
          <w:szCs w:val="24"/>
        </w:rPr>
      </w:pPr>
      <w:r w:rsidRPr="005160C1">
        <w:rPr>
          <w:sz w:val="24"/>
          <w:szCs w:val="24"/>
        </w:rPr>
        <w:t>ИИК KZ688562203106071355</w:t>
      </w:r>
      <w:r w:rsidR="00385BA8" w:rsidRPr="00385BA8">
        <w:rPr>
          <w:sz w:val="24"/>
          <w:szCs w:val="24"/>
        </w:rPr>
        <w:t xml:space="preserve">  </w:t>
      </w:r>
    </w:p>
    <w:p w:rsidR="002E0162" w:rsidRDefault="00385BA8" w:rsidP="00385BA8">
      <w:pPr>
        <w:ind w:firstLine="708"/>
        <w:jc w:val="both"/>
        <w:rPr>
          <w:sz w:val="24"/>
          <w:szCs w:val="24"/>
        </w:rPr>
      </w:pPr>
      <w:r w:rsidRPr="00385BA8">
        <w:rPr>
          <w:sz w:val="24"/>
          <w:szCs w:val="24"/>
        </w:rPr>
        <w:t xml:space="preserve">АО "Банк Центр Кредит". </w:t>
      </w:r>
    </w:p>
    <w:p w:rsidR="003223D5" w:rsidRPr="00DF2E6E" w:rsidRDefault="003223D5" w:rsidP="00385BA8">
      <w:pPr>
        <w:ind w:firstLine="708"/>
        <w:jc w:val="both"/>
        <w:rPr>
          <w:sz w:val="24"/>
          <w:szCs w:val="24"/>
        </w:rPr>
      </w:pPr>
      <w:r w:rsidRPr="00DF2E6E">
        <w:rPr>
          <w:sz w:val="24"/>
          <w:szCs w:val="24"/>
        </w:rPr>
        <w:t>2</w:t>
      </w:r>
      <w:r w:rsidR="007A41A4">
        <w:rPr>
          <w:sz w:val="24"/>
          <w:szCs w:val="24"/>
        </w:rPr>
        <w:t>8</w:t>
      </w:r>
      <w:r w:rsidRPr="00DF2E6E">
        <w:rPr>
          <w:sz w:val="24"/>
          <w:szCs w:val="24"/>
        </w:rPr>
        <w:t>. Срок действия гарантийного обеспечения составляет не менее срока действия тендерной заявки.</w:t>
      </w:r>
      <w:bookmarkStart w:id="32" w:name="z273"/>
      <w:bookmarkEnd w:id="32"/>
      <w:r w:rsidRPr="00DF2E6E">
        <w:rPr>
          <w:sz w:val="24"/>
          <w:szCs w:val="24"/>
        </w:rPr>
        <w:tab/>
      </w:r>
      <w:r w:rsidRPr="00DF2E6E">
        <w:rPr>
          <w:sz w:val="24"/>
          <w:szCs w:val="24"/>
        </w:rPr>
        <w:tab/>
      </w:r>
    </w:p>
    <w:p w:rsidR="003223D5" w:rsidRPr="00DF2E6E" w:rsidRDefault="007A41A4" w:rsidP="003223D5">
      <w:pPr>
        <w:ind w:firstLine="708"/>
        <w:jc w:val="both"/>
        <w:rPr>
          <w:sz w:val="24"/>
          <w:szCs w:val="24"/>
        </w:rPr>
      </w:pPr>
      <w:r>
        <w:rPr>
          <w:sz w:val="24"/>
          <w:szCs w:val="24"/>
        </w:rPr>
        <w:t>29</w:t>
      </w:r>
      <w:r w:rsidR="003223D5" w:rsidRPr="00DF2E6E">
        <w:rPr>
          <w:sz w:val="24"/>
          <w:szCs w:val="24"/>
        </w:rPr>
        <w:t>. Гарантийное обеспечение возвращается потенциальному поставщику в течение пяти рабочих дней в случаях:</w:t>
      </w:r>
      <w:bookmarkStart w:id="33" w:name="z274"/>
      <w:bookmarkEnd w:id="33"/>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w:t>
      </w:r>
      <w:r w:rsidR="0016628D">
        <w:rPr>
          <w:sz w:val="24"/>
          <w:szCs w:val="24"/>
        </w:rPr>
        <w:t>0</w:t>
      </w:r>
      <w:r w:rsidRPr="00DF2E6E">
        <w:rPr>
          <w:sz w:val="24"/>
          <w:szCs w:val="24"/>
        </w:rPr>
        <w:t>. Гарантийное обеспечение не возвращается потенциальному поставщику, если он:</w:t>
      </w:r>
      <w:r w:rsidRPr="00DF2E6E">
        <w:rPr>
          <w:sz w:val="24"/>
          <w:szCs w:val="24"/>
        </w:rPr>
        <w:br/>
      </w:r>
      <w:bookmarkStart w:id="34" w:name="z281"/>
      <w:bookmarkEnd w:id="34"/>
      <w:r w:rsidRPr="00DF2E6E">
        <w:rPr>
          <w:sz w:val="24"/>
          <w:szCs w:val="24"/>
        </w:rPr>
        <w:t>1) отозвал или изменил тендерную заявку после истечения окончательного срока 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 xml:space="preserve">3) </w:t>
      </w:r>
      <w:proofErr w:type="gramStart"/>
      <w:r w:rsidRPr="00DF2E6E">
        <w:rPr>
          <w:sz w:val="24"/>
          <w:szCs w:val="24"/>
        </w:rPr>
        <w:t>признан</w:t>
      </w:r>
      <w:proofErr w:type="gramEnd"/>
      <w:r w:rsidRPr="00DF2E6E">
        <w:rPr>
          <w:sz w:val="24"/>
          <w:szCs w:val="24"/>
        </w:rPr>
        <w:t xml:space="preserve">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5" w:name="z284"/>
      <w:bookmarkStart w:id="36" w:name="z286"/>
      <w:bookmarkEnd w:id="35"/>
      <w:bookmarkEnd w:id="36"/>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w:t>
      </w:r>
      <w:r w:rsidR="0016628D">
        <w:rPr>
          <w:sz w:val="24"/>
          <w:szCs w:val="24"/>
        </w:rPr>
        <w:t>1</w:t>
      </w:r>
      <w:r w:rsidRPr="00DF2E6E">
        <w:rPr>
          <w:sz w:val="24"/>
          <w:szCs w:val="24"/>
        </w:rPr>
        <w:t>.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3</w:t>
      </w:r>
      <w:r w:rsidR="0016628D">
        <w:rPr>
          <w:sz w:val="24"/>
          <w:szCs w:val="24"/>
        </w:rPr>
        <w:t>2</w:t>
      </w:r>
      <w:r w:rsidRPr="00DF2E6E">
        <w:rPr>
          <w:sz w:val="24"/>
          <w:szCs w:val="24"/>
        </w:rPr>
        <w:t xml:space="preserve">.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lastRenderedPageBreak/>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3</w:t>
      </w:r>
      <w:r w:rsidR="0016628D">
        <w:rPr>
          <w:sz w:val="24"/>
          <w:szCs w:val="24"/>
        </w:rPr>
        <w:t>3</w:t>
      </w:r>
      <w:r w:rsidRPr="00DF2E6E">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7" w:name="SUB4400"/>
      <w:bookmarkEnd w:id="37"/>
      <w:r w:rsidRPr="00DF2E6E">
        <w:rPr>
          <w:spacing w:val="2"/>
          <w:sz w:val="24"/>
          <w:szCs w:val="24"/>
        </w:rPr>
        <w:t>3</w:t>
      </w:r>
      <w:r w:rsidR="0016628D">
        <w:rPr>
          <w:spacing w:val="2"/>
          <w:sz w:val="24"/>
          <w:szCs w:val="24"/>
        </w:rPr>
        <w:t>4</w:t>
      </w:r>
      <w:r w:rsidRPr="00DF2E6E">
        <w:rPr>
          <w:spacing w:val="2"/>
          <w:sz w:val="24"/>
          <w:szCs w:val="24"/>
        </w:rPr>
        <w:t xml:space="preserve">.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w:t>
      </w:r>
      <w:r w:rsidR="0016628D">
        <w:rPr>
          <w:spacing w:val="2"/>
          <w:sz w:val="24"/>
          <w:szCs w:val="24"/>
        </w:rPr>
        <w:t>5</w:t>
      </w:r>
      <w:r w:rsidRPr="00DF2E6E">
        <w:rPr>
          <w:spacing w:val="2"/>
          <w:sz w:val="24"/>
          <w:szCs w:val="24"/>
        </w:rPr>
        <w:t>.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DF2E6E" w:rsidRDefault="003223D5" w:rsidP="003223D5">
      <w:pPr>
        <w:ind w:firstLine="708"/>
        <w:jc w:val="both"/>
        <w:rPr>
          <w:rStyle w:val="s0"/>
          <w:color w:val="auto"/>
          <w:sz w:val="24"/>
          <w:szCs w:val="24"/>
        </w:rPr>
      </w:pPr>
      <w:r w:rsidRPr="00DF2E6E">
        <w:rPr>
          <w:spacing w:val="2"/>
          <w:sz w:val="24"/>
          <w:szCs w:val="24"/>
        </w:rPr>
        <w:t>3</w:t>
      </w:r>
      <w:r w:rsidR="0016628D">
        <w:rPr>
          <w:spacing w:val="2"/>
          <w:sz w:val="24"/>
          <w:szCs w:val="24"/>
        </w:rPr>
        <w:t>6</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8E45DA">
        <w:rPr>
          <w:rStyle w:val="s0"/>
          <w:color w:val="auto"/>
          <w:sz w:val="24"/>
          <w:szCs w:val="24"/>
        </w:rPr>
        <w:t>«</w:t>
      </w:r>
      <w:r w:rsidRPr="008E45DA">
        <w:rPr>
          <w:rStyle w:val="s0"/>
          <w:b/>
          <w:color w:val="auto"/>
          <w:sz w:val="24"/>
          <w:szCs w:val="24"/>
        </w:rPr>
        <w:t xml:space="preserve">Тендер </w:t>
      </w:r>
      <w:r w:rsidR="00334C77">
        <w:rPr>
          <w:rStyle w:val="s0"/>
          <w:b/>
          <w:color w:val="auto"/>
          <w:sz w:val="24"/>
          <w:szCs w:val="24"/>
        </w:rPr>
        <w:t>о повторном закупе</w:t>
      </w:r>
      <w:r w:rsidRPr="008E45DA">
        <w:rPr>
          <w:rStyle w:val="s0"/>
          <w:color w:val="auto"/>
          <w:sz w:val="24"/>
          <w:szCs w:val="24"/>
        </w:rPr>
        <w:t xml:space="preserve"> </w:t>
      </w:r>
      <w:r w:rsidR="008E45DA" w:rsidRPr="008E45DA">
        <w:rPr>
          <w:b/>
          <w:bCs/>
          <w:sz w:val="24"/>
          <w:szCs w:val="24"/>
          <w:lang w:val="kk-KZ"/>
        </w:rPr>
        <w:t>лекарственных средств на 202</w:t>
      </w:r>
      <w:r w:rsidR="000240AD">
        <w:rPr>
          <w:b/>
          <w:bCs/>
          <w:sz w:val="24"/>
          <w:szCs w:val="24"/>
          <w:lang w:val="kk-KZ"/>
        </w:rPr>
        <w:t>1</w:t>
      </w:r>
      <w:r w:rsidR="008E45DA" w:rsidRPr="008E45DA">
        <w:rPr>
          <w:b/>
          <w:bCs/>
          <w:sz w:val="24"/>
          <w:szCs w:val="24"/>
          <w:lang w:val="kk-KZ"/>
        </w:rPr>
        <w:t xml:space="preserve"> год»</w:t>
      </w:r>
      <w:r w:rsidR="008E45DA" w:rsidRPr="008E45DA">
        <w:rPr>
          <w:rStyle w:val="s0"/>
          <w:b/>
          <w:bCs/>
          <w:color w:val="auto"/>
          <w:sz w:val="24"/>
          <w:szCs w:val="24"/>
          <w:lang w:val="kk-KZ"/>
        </w:rPr>
        <w:t xml:space="preserve"> </w:t>
      </w:r>
      <w:r w:rsidRPr="008E45DA">
        <w:rPr>
          <w:rStyle w:val="s0"/>
          <w:color w:val="auto"/>
          <w:sz w:val="24"/>
          <w:szCs w:val="24"/>
        </w:rPr>
        <w:t xml:space="preserve">и </w:t>
      </w:r>
      <w:r w:rsidRPr="003120ED">
        <w:rPr>
          <w:rStyle w:val="s0"/>
          <w:color w:val="auto"/>
          <w:sz w:val="24"/>
          <w:szCs w:val="24"/>
        </w:rPr>
        <w:t>«</w:t>
      </w:r>
      <w:r w:rsidRPr="003120ED">
        <w:rPr>
          <w:b/>
          <w:sz w:val="24"/>
          <w:szCs w:val="24"/>
        </w:rPr>
        <w:t xml:space="preserve">Не вскрывать до 11.00 часов </w:t>
      </w:r>
      <w:r w:rsidRPr="00C44AE2">
        <w:rPr>
          <w:b/>
          <w:sz w:val="24"/>
          <w:szCs w:val="24"/>
        </w:rPr>
        <w:t>«</w:t>
      </w:r>
      <w:r w:rsidR="00B55482">
        <w:rPr>
          <w:b/>
          <w:sz w:val="24"/>
          <w:szCs w:val="24"/>
        </w:rPr>
        <w:t>12</w:t>
      </w:r>
      <w:r w:rsidRPr="00C44AE2">
        <w:rPr>
          <w:b/>
          <w:sz w:val="24"/>
          <w:szCs w:val="24"/>
        </w:rPr>
        <w:t>»</w:t>
      </w:r>
      <w:r w:rsidR="00B55482">
        <w:rPr>
          <w:b/>
          <w:sz w:val="24"/>
          <w:szCs w:val="24"/>
        </w:rPr>
        <w:t xml:space="preserve"> апреля </w:t>
      </w:r>
      <w:r w:rsidR="00EA293A" w:rsidRPr="003120ED">
        <w:rPr>
          <w:b/>
          <w:sz w:val="24"/>
          <w:szCs w:val="24"/>
        </w:rPr>
        <w:t>202</w:t>
      </w:r>
      <w:r w:rsidR="00045756">
        <w:rPr>
          <w:b/>
          <w:sz w:val="24"/>
          <w:szCs w:val="24"/>
        </w:rPr>
        <w:t>1</w:t>
      </w:r>
      <w:r w:rsidRPr="003120ED">
        <w:rPr>
          <w:b/>
          <w:sz w:val="24"/>
          <w:szCs w:val="24"/>
        </w:rPr>
        <w:t xml:space="preserve"> года</w:t>
      </w:r>
      <w:r w:rsidRPr="003120ED">
        <w:rPr>
          <w:rStyle w:val="s0"/>
          <w:color w:val="auto"/>
          <w:sz w:val="24"/>
          <w:szCs w:val="24"/>
        </w:rPr>
        <w:t>».</w:t>
      </w:r>
      <w:r w:rsidRPr="00DF2E6E">
        <w:rPr>
          <w:rStyle w:val="s0"/>
          <w:color w:val="auto"/>
          <w:sz w:val="24"/>
          <w:szCs w:val="24"/>
        </w:rPr>
        <w:t xml:space="preserve"> </w:t>
      </w:r>
    </w:p>
    <w:p w:rsidR="003223D5" w:rsidRPr="003A637A" w:rsidRDefault="003223D5" w:rsidP="003223D5">
      <w:pPr>
        <w:pStyle w:val="a9"/>
        <w:spacing w:before="0" w:beforeAutospacing="0" w:after="0" w:afterAutospacing="0"/>
        <w:ind w:firstLine="709"/>
        <w:jc w:val="both"/>
      </w:pPr>
      <w:r w:rsidRPr="00DF2E6E">
        <w:t>3</w:t>
      </w:r>
      <w:r w:rsidR="0016628D">
        <w:t>7</w:t>
      </w:r>
      <w:r w:rsidRPr="00DF2E6E">
        <w:t xml:space="preserve">.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DF2E6E">
        <w:t xml:space="preserve">Толе </w:t>
      </w:r>
      <w:proofErr w:type="spellStart"/>
      <w:r w:rsidR="00C0721A" w:rsidRPr="00DF2E6E">
        <w:t>би</w:t>
      </w:r>
      <w:proofErr w:type="spellEnd"/>
      <w:r w:rsidR="00C0721A" w:rsidRPr="00DF2E6E">
        <w:t xml:space="preserve"> 94, корпус №1 здание -</w:t>
      </w:r>
      <w:r w:rsidR="00334C77">
        <w:t xml:space="preserve"> Ректорат, кабинет № 208</w:t>
      </w:r>
      <w:r w:rsidR="00EA293A" w:rsidRPr="00DF2E6E">
        <w:t>,</w:t>
      </w:r>
      <w:r w:rsidR="00C0721A" w:rsidRPr="00DF2E6E">
        <w:t xml:space="preserve"> Управление государственных закупок</w:t>
      </w:r>
      <w:r w:rsidR="00EA293A" w:rsidRPr="00DF2E6E">
        <w:t>,</w:t>
      </w:r>
      <w:r w:rsidR="00C0721A" w:rsidRPr="00DF2E6E">
        <w:rPr>
          <w:b/>
        </w:rPr>
        <w:t xml:space="preserve"> </w:t>
      </w:r>
      <w:r w:rsidRPr="00DF2E6E">
        <w:t xml:space="preserve">в срок </w:t>
      </w:r>
      <w:r w:rsidRPr="003A637A">
        <w:t>до</w:t>
      </w:r>
      <w:r w:rsidR="003120ED" w:rsidRPr="003A637A">
        <w:t xml:space="preserve">       </w:t>
      </w:r>
      <w:r w:rsidRPr="003A637A">
        <w:t xml:space="preserve"> </w:t>
      </w:r>
      <w:r w:rsidRPr="003A637A">
        <w:rPr>
          <w:b/>
        </w:rPr>
        <w:t xml:space="preserve">09 час. 00 мин. </w:t>
      </w:r>
      <w:r w:rsidRPr="00C44AE2">
        <w:rPr>
          <w:b/>
        </w:rPr>
        <w:t>«</w:t>
      </w:r>
      <w:r w:rsidR="00B55482">
        <w:rPr>
          <w:b/>
        </w:rPr>
        <w:t>12</w:t>
      </w:r>
      <w:r w:rsidRPr="00C44AE2">
        <w:rPr>
          <w:b/>
        </w:rPr>
        <w:t>»</w:t>
      </w:r>
      <w:r w:rsidR="00B55482">
        <w:rPr>
          <w:b/>
        </w:rPr>
        <w:t xml:space="preserve"> апреля </w:t>
      </w:r>
      <w:r w:rsidRPr="003A637A">
        <w:rPr>
          <w:b/>
        </w:rPr>
        <w:t>20</w:t>
      </w:r>
      <w:r w:rsidR="000240AD">
        <w:rPr>
          <w:b/>
        </w:rPr>
        <w:t>21</w:t>
      </w:r>
      <w:r w:rsidRPr="003A637A">
        <w:rPr>
          <w:b/>
        </w:rPr>
        <w:t xml:space="preserve"> года</w:t>
      </w:r>
      <w:r w:rsidRPr="003A637A">
        <w:t xml:space="preserve"> включительно.</w:t>
      </w:r>
    </w:p>
    <w:p w:rsidR="003223D5" w:rsidRPr="00DF2E6E" w:rsidRDefault="003223D5" w:rsidP="003223D5">
      <w:pPr>
        <w:pStyle w:val="a9"/>
        <w:spacing w:before="0" w:beforeAutospacing="0" w:after="0" w:afterAutospacing="0"/>
        <w:ind w:firstLine="709"/>
        <w:jc w:val="both"/>
      </w:pPr>
      <w:r w:rsidRPr="003120ED">
        <w:t xml:space="preserve">Окончательный срок предоставления тендерных заявок – </w:t>
      </w:r>
      <w:r w:rsidRPr="003120ED">
        <w:rPr>
          <w:b/>
        </w:rPr>
        <w:t xml:space="preserve">до 09.00 часов </w:t>
      </w:r>
      <w:r w:rsidRPr="00173473">
        <w:rPr>
          <w:b/>
        </w:rPr>
        <w:t>«</w:t>
      </w:r>
      <w:r w:rsidR="00B55482">
        <w:rPr>
          <w:b/>
        </w:rPr>
        <w:t>12</w:t>
      </w:r>
      <w:r w:rsidRPr="00173473">
        <w:rPr>
          <w:b/>
        </w:rPr>
        <w:t>»</w:t>
      </w:r>
      <w:r w:rsidR="00B55482">
        <w:rPr>
          <w:b/>
        </w:rPr>
        <w:t xml:space="preserve"> апреля </w:t>
      </w:r>
      <w:r w:rsidRPr="003120ED">
        <w:rPr>
          <w:b/>
        </w:rPr>
        <w:t>20</w:t>
      </w:r>
      <w:r w:rsidR="00EA293A" w:rsidRPr="003120ED">
        <w:rPr>
          <w:b/>
        </w:rPr>
        <w:t>2</w:t>
      </w:r>
      <w:r w:rsidR="000240AD">
        <w:rPr>
          <w:b/>
        </w:rPr>
        <w:t>1</w:t>
      </w:r>
      <w:r w:rsidRPr="003120ED">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w:t>
      </w:r>
      <w:r w:rsidR="0016628D">
        <w:t>8</w:t>
      </w:r>
      <w:r w:rsidRPr="00DF2E6E">
        <w:t>.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16628D" w:rsidP="003223D5">
      <w:pPr>
        <w:pStyle w:val="12"/>
        <w:spacing w:before="0" w:after="0"/>
        <w:ind w:firstLine="708"/>
        <w:jc w:val="both"/>
      </w:pPr>
      <w:r>
        <w:t>39</w:t>
      </w:r>
      <w:r w:rsidR="003223D5" w:rsidRPr="00DF2E6E">
        <w:t>.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w:t>
      </w:r>
      <w:r w:rsidR="0016628D">
        <w:t>0</w:t>
      </w:r>
      <w:r w:rsidRPr="00DF2E6E">
        <w:t>.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w:t>
      </w:r>
      <w:r w:rsidR="0016628D">
        <w:rPr>
          <w:b/>
          <w:sz w:val="24"/>
          <w:szCs w:val="24"/>
        </w:rPr>
        <w:t>2</w:t>
      </w:r>
      <w:r w:rsidRPr="00DF2E6E">
        <w:rPr>
          <w:b/>
          <w:sz w:val="24"/>
          <w:szCs w:val="24"/>
        </w:rPr>
        <w:t>. Вскрытие конвертов с тендерными заявками</w:t>
      </w:r>
    </w:p>
    <w:p w:rsidR="003223D5" w:rsidRPr="00DF2E6E" w:rsidRDefault="003223D5" w:rsidP="003223D5">
      <w:pPr>
        <w:pStyle w:val="Iauiue"/>
        <w:widowControl/>
        <w:ind w:firstLine="709"/>
        <w:jc w:val="both"/>
        <w:rPr>
          <w:sz w:val="24"/>
          <w:szCs w:val="24"/>
        </w:rPr>
      </w:pPr>
      <w:r w:rsidRPr="00DF2E6E">
        <w:rPr>
          <w:sz w:val="24"/>
          <w:szCs w:val="24"/>
        </w:rPr>
        <w:t>4</w:t>
      </w:r>
      <w:r w:rsidR="0016628D">
        <w:rPr>
          <w:sz w:val="24"/>
          <w:szCs w:val="24"/>
        </w:rPr>
        <w:t>1</w:t>
      </w:r>
      <w:r w:rsidRPr="00DF2E6E">
        <w:rPr>
          <w:sz w:val="24"/>
          <w:szCs w:val="24"/>
        </w:rPr>
        <w:t>. </w:t>
      </w:r>
      <w:r w:rsidRPr="00DF2E6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286C97">
        <w:rPr>
          <w:sz w:val="24"/>
          <w:szCs w:val="24"/>
        </w:rPr>
        <w:t xml:space="preserve">в </w:t>
      </w:r>
      <w:r w:rsidRPr="00286C97">
        <w:rPr>
          <w:b/>
          <w:sz w:val="24"/>
          <w:szCs w:val="24"/>
        </w:rPr>
        <w:t xml:space="preserve">11.00 часов </w:t>
      </w:r>
      <w:r w:rsidRPr="00083371">
        <w:rPr>
          <w:b/>
          <w:sz w:val="24"/>
          <w:szCs w:val="24"/>
        </w:rPr>
        <w:t>«</w:t>
      </w:r>
      <w:r w:rsidR="00B55482">
        <w:rPr>
          <w:b/>
          <w:sz w:val="24"/>
          <w:szCs w:val="24"/>
          <w:lang w:val="kk-KZ"/>
        </w:rPr>
        <w:t>12</w:t>
      </w:r>
      <w:r w:rsidRPr="00083371">
        <w:rPr>
          <w:b/>
          <w:sz w:val="24"/>
          <w:szCs w:val="24"/>
        </w:rPr>
        <w:t>»</w:t>
      </w:r>
      <w:r w:rsidR="00B55482">
        <w:rPr>
          <w:b/>
          <w:sz w:val="24"/>
          <w:szCs w:val="24"/>
        </w:rPr>
        <w:t xml:space="preserve"> апреля </w:t>
      </w:r>
      <w:r w:rsidRPr="00286C97">
        <w:rPr>
          <w:b/>
          <w:sz w:val="24"/>
          <w:szCs w:val="24"/>
        </w:rPr>
        <w:t>20</w:t>
      </w:r>
      <w:r w:rsidR="00216DFF" w:rsidRPr="00286C97">
        <w:rPr>
          <w:b/>
          <w:sz w:val="24"/>
          <w:szCs w:val="24"/>
        </w:rPr>
        <w:t>2</w:t>
      </w:r>
      <w:r w:rsidR="00AA2B1A">
        <w:rPr>
          <w:b/>
          <w:sz w:val="24"/>
          <w:szCs w:val="24"/>
        </w:rPr>
        <w:t>1</w:t>
      </w:r>
      <w:r w:rsidRPr="00286C97">
        <w:rPr>
          <w:b/>
          <w:sz w:val="24"/>
          <w:szCs w:val="24"/>
        </w:rPr>
        <w:t xml:space="preserve"> года</w:t>
      </w:r>
      <w:r w:rsidRPr="00286C97">
        <w:rPr>
          <w:sz w:val="24"/>
          <w:szCs w:val="24"/>
        </w:rPr>
        <w:t>,</w:t>
      </w:r>
      <w:r w:rsidRPr="00DF2E6E">
        <w:rPr>
          <w:sz w:val="24"/>
          <w:szCs w:val="24"/>
        </w:rPr>
        <w:t xml:space="preserve"> по адресу: </w:t>
      </w:r>
      <w:r w:rsidRPr="00DF2E6E">
        <w:rPr>
          <w:b/>
          <w:sz w:val="24"/>
          <w:szCs w:val="24"/>
        </w:rPr>
        <w:t>г. Алматы,</w:t>
      </w:r>
      <w:r w:rsidR="00C0721A" w:rsidRPr="00DF2E6E">
        <w:t xml:space="preserve"> </w:t>
      </w:r>
      <w:r w:rsidR="00C0721A" w:rsidRPr="00DF2E6E">
        <w:rPr>
          <w:b/>
          <w:sz w:val="24"/>
          <w:szCs w:val="24"/>
        </w:rPr>
        <w:t>ул.</w:t>
      </w:r>
      <w:r w:rsidR="00C0721A" w:rsidRPr="00DF2E6E">
        <w:t xml:space="preserve"> </w:t>
      </w:r>
      <w:r w:rsidR="00C0721A" w:rsidRPr="00DF2E6E">
        <w:rPr>
          <w:b/>
          <w:sz w:val="24"/>
          <w:szCs w:val="24"/>
        </w:rPr>
        <w:t xml:space="preserve">Толе </w:t>
      </w:r>
      <w:proofErr w:type="spellStart"/>
      <w:r w:rsidR="00C0721A" w:rsidRPr="00DF2E6E">
        <w:rPr>
          <w:b/>
          <w:sz w:val="24"/>
          <w:szCs w:val="24"/>
        </w:rPr>
        <w:t>би</w:t>
      </w:r>
      <w:proofErr w:type="spellEnd"/>
      <w:r w:rsidR="00C0721A" w:rsidRPr="00DF2E6E">
        <w:rPr>
          <w:b/>
          <w:sz w:val="24"/>
          <w:szCs w:val="24"/>
        </w:rPr>
        <w:t xml:space="preserve"> 94, </w:t>
      </w:r>
      <w:r w:rsidR="00033C7E" w:rsidRPr="00DF2E6E">
        <w:rPr>
          <w:b/>
          <w:sz w:val="24"/>
          <w:szCs w:val="24"/>
        </w:rPr>
        <w:t xml:space="preserve">корпус №1 </w:t>
      </w:r>
      <w:r w:rsidR="00B52FD9" w:rsidRPr="00DF2E6E">
        <w:rPr>
          <w:b/>
          <w:sz w:val="24"/>
          <w:szCs w:val="24"/>
        </w:rPr>
        <w:t>(</w:t>
      </w:r>
      <w:r w:rsidR="00C0721A" w:rsidRPr="00DF2E6E">
        <w:rPr>
          <w:b/>
          <w:sz w:val="24"/>
          <w:szCs w:val="24"/>
        </w:rPr>
        <w:t xml:space="preserve">здание </w:t>
      </w:r>
      <w:r w:rsidR="00B52FD9" w:rsidRPr="00DF2E6E">
        <w:rPr>
          <w:b/>
          <w:sz w:val="24"/>
          <w:szCs w:val="24"/>
        </w:rPr>
        <w:t>–</w:t>
      </w:r>
      <w:r w:rsidR="00C0721A" w:rsidRPr="00DF2E6E">
        <w:rPr>
          <w:b/>
          <w:sz w:val="24"/>
          <w:szCs w:val="24"/>
        </w:rPr>
        <w:t xml:space="preserve"> Ректорат</w:t>
      </w:r>
      <w:r w:rsidR="00B52FD9" w:rsidRPr="00DF2E6E">
        <w:rPr>
          <w:b/>
          <w:sz w:val="24"/>
          <w:szCs w:val="24"/>
        </w:rPr>
        <w:t>)</w:t>
      </w:r>
      <w:r w:rsidR="008A17DD">
        <w:rPr>
          <w:b/>
          <w:sz w:val="24"/>
          <w:szCs w:val="24"/>
        </w:rPr>
        <w:t>, кабинет № 208</w:t>
      </w:r>
      <w:r w:rsidR="00C0721A" w:rsidRPr="00DF2E6E">
        <w:rPr>
          <w:b/>
          <w:sz w:val="24"/>
          <w:szCs w:val="24"/>
        </w:rPr>
        <w:t xml:space="preserve"> Управление государственных закупок</w:t>
      </w:r>
      <w:r w:rsidRPr="00DF2E6E">
        <w:rPr>
          <w:b/>
          <w:sz w:val="24"/>
          <w:szCs w:val="24"/>
        </w:rPr>
        <w:t>.</w:t>
      </w:r>
    </w:p>
    <w:p w:rsidR="003223D5" w:rsidRPr="00DF2E6E" w:rsidRDefault="003223D5" w:rsidP="003223D5">
      <w:pPr>
        <w:pStyle w:val="Iauiue"/>
        <w:widowControl/>
        <w:ind w:firstLine="709"/>
        <w:jc w:val="both"/>
        <w:rPr>
          <w:sz w:val="24"/>
          <w:szCs w:val="24"/>
        </w:rPr>
      </w:pPr>
      <w:r w:rsidRPr="00DF2E6E">
        <w:rPr>
          <w:sz w:val="24"/>
          <w:szCs w:val="24"/>
          <w:lang w:eastAsia="ar-SA"/>
        </w:rPr>
        <w:lastRenderedPageBreak/>
        <w:t>4</w:t>
      </w:r>
      <w:r w:rsidR="00BB420E">
        <w:rPr>
          <w:sz w:val="24"/>
          <w:szCs w:val="24"/>
          <w:lang w:eastAsia="ar-SA"/>
        </w:rPr>
        <w:t>2</w:t>
      </w:r>
      <w:r w:rsidRPr="00DF2E6E">
        <w:rPr>
          <w:sz w:val="24"/>
          <w:szCs w:val="24"/>
          <w:lang w:eastAsia="ar-SA"/>
        </w:rPr>
        <w:t>.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8D2C98" w:rsidRDefault="003223D5" w:rsidP="003223D5">
      <w:pPr>
        <w:pStyle w:val="a9"/>
        <w:spacing w:before="0" w:beforeAutospacing="0" w:after="0" w:afterAutospacing="0"/>
        <w:ind w:firstLine="709"/>
        <w:jc w:val="both"/>
        <w:rPr>
          <w:lang w:eastAsia="ar-SA"/>
        </w:rPr>
      </w:pPr>
      <w:r w:rsidRPr="00DF2E6E">
        <w:rPr>
          <w:lang w:eastAsia="ar-SA"/>
        </w:rPr>
        <w:t>4</w:t>
      </w:r>
      <w:r w:rsidR="00BB420E">
        <w:rPr>
          <w:lang w:eastAsia="ar-SA"/>
        </w:rPr>
        <w:t>3</w:t>
      </w:r>
      <w:r w:rsidRPr="00DF2E6E">
        <w:rPr>
          <w:lang w:eastAsia="ar-SA"/>
        </w:rPr>
        <w:t>. В случае</w:t>
      </w:r>
      <w:proofErr w:type="gramStart"/>
      <w:r w:rsidRPr="00DF2E6E">
        <w:rPr>
          <w:lang w:eastAsia="ar-SA"/>
        </w:rPr>
        <w:t>,</w:t>
      </w:r>
      <w:proofErr w:type="gramEnd"/>
      <w:r w:rsidRPr="00DF2E6E">
        <w:rPr>
          <w:lang w:eastAsia="ar-SA"/>
        </w:rPr>
        <w:t xml:space="preserve"> если на тендер (лот) представлена только одна тендерная заявка, то данная заявка также вскрывается.</w:t>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t>4</w:t>
      </w:r>
      <w:r w:rsidR="00BB420E">
        <w:rPr>
          <w:lang w:eastAsia="ar-SA"/>
        </w:rPr>
        <w:t>4</w:t>
      </w:r>
      <w:r w:rsidRPr="00DF2E6E">
        <w:rPr>
          <w:lang w:eastAsia="ar-SA"/>
        </w:rPr>
        <w:t xml:space="preserve">. Присутствующие на процедуре вскрытия </w:t>
      </w:r>
      <w:proofErr w:type="gramStart"/>
      <w:r w:rsidRPr="00DF2E6E">
        <w:rPr>
          <w:lang w:eastAsia="ar-SA"/>
        </w:rPr>
        <w:t>конвертов</w:t>
      </w:r>
      <w:proofErr w:type="gramEnd"/>
      <w:r w:rsidRPr="00DF2E6E">
        <w:rPr>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w:t>
      </w:r>
      <w:r w:rsidRPr="008D2C98">
        <w:rPr>
          <w:lang w:eastAsia="ar-SA"/>
        </w:rPr>
        <w:t xml:space="preserve">, </w:t>
      </w:r>
      <w:r w:rsidRPr="008D2C98">
        <w:rPr>
          <w:b/>
          <w:i/>
          <w:u w:val="single"/>
          <w:lang w:eastAsia="ar-SA"/>
        </w:rPr>
        <w:t xml:space="preserve">не позднее </w:t>
      </w:r>
      <w:r w:rsidRPr="00083371">
        <w:rPr>
          <w:b/>
          <w:i/>
          <w:u w:val="single"/>
          <w:lang w:eastAsia="ar-SA"/>
        </w:rPr>
        <w:t>«</w:t>
      </w:r>
      <w:r w:rsidR="00FD53C4">
        <w:rPr>
          <w:b/>
          <w:i/>
          <w:u w:val="single"/>
          <w:lang w:eastAsia="ar-SA"/>
        </w:rPr>
        <w:t>12</w:t>
      </w:r>
      <w:r w:rsidRPr="00083371">
        <w:rPr>
          <w:b/>
          <w:i/>
          <w:u w:val="single"/>
          <w:lang w:eastAsia="ar-SA"/>
        </w:rPr>
        <w:t>»</w:t>
      </w:r>
      <w:r w:rsidR="00FD53C4">
        <w:rPr>
          <w:b/>
          <w:i/>
          <w:u w:val="single"/>
          <w:lang w:eastAsia="ar-SA"/>
        </w:rPr>
        <w:t xml:space="preserve"> апреля </w:t>
      </w:r>
      <w:r w:rsidRPr="008D2C98">
        <w:rPr>
          <w:b/>
          <w:i/>
          <w:u w:val="single"/>
          <w:lang w:eastAsia="ar-SA"/>
        </w:rPr>
        <w:t>20</w:t>
      </w:r>
      <w:r w:rsidR="00216DFF" w:rsidRPr="008D2C98">
        <w:rPr>
          <w:b/>
          <w:i/>
          <w:u w:val="single"/>
          <w:lang w:eastAsia="ar-SA"/>
        </w:rPr>
        <w:t>2</w:t>
      </w:r>
      <w:r w:rsidR="00AA2B1A">
        <w:rPr>
          <w:b/>
          <w:i/>
          <w:u w:val="single"/>
          <w:lang w:eastAsia="ar-SA"/>
        </w:rPr>
        <w:t>1</w:t>
      </w:r>
      <w:r w:rsidRPr="008D2C98">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8D2C98">
        <w:rPr>
          <w:sz w:val="24"/>
          <w:szCs w:val="24"/>
        </w:rPr>
        <w:t>4</w:t>
      </w:r>
      <w:r w:rsidR="00BB420E">
        <w:rPr>
          <w:sz w:val="24"/>
          <w:szCs w:val="24"/>
        </w:rPr>
        <w:t>5</w:t>
      </w:r>
      <w:r w:rsidRPr="008D2C98">
        <w:rPr>
          <w:sz w:val="24"/>
          <w:szCs w:val="24"/>
        </w:rPr>
        <w:t>.</w:t>
      </w:r>
      <w:r w:rsidRPr="008D2C98">
        <w:rPr>
          <w:b/>
          <w:sz w:val="24"/>
          <w:szCs w:val="24"/>
        </w:rPr>
        <w:t xml:space="preserve"> </w:t>
      </w:r>
      <w:r w:rsidRPr="008D2C98">
        <w:rPr>
          <w:rStyle w:val="s0"/>
          <w:color w:val="auto"/>
          <w:sz w:val="24"/>
          <w:szCs w:val="24"/>
        </w:rPr>
        <w:t>Вскрывая конверты, секретарь тендерной комиссии объявляет наименование</w:t>
      </w:r>
      <w:r w:rsidRPr="00DF2E6E">
        <w:rPr>
          <w:rStyle w:val="s0"/>
          <w:color w:val="auto"/>
          <w:sz w:val="24"/>
          <w:szCs w:val="24"/>
        </w:rPr>
        <w:t xml:space="preserve">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w:t>
      </w:r>
      <w:r w:rsidR="00273676">
        <w:rPr>
          <w:b/>
        </w:rPr>
        <w:t>3</w:t>
      </w:r>
      <w:r w:rsidRPr="00DF2E6E">
        <w:rPr>
          <w:b/>
        </w:rPr>
        <w:t>.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4</w:t>
      </w:r>
      <w:r w:rsidR="00273676">
        <w:rPr>
          <w:spacing w:val="2"/>
          <w:sz w:val="24"/>
          <w:szCs w:val="24"/>
        </w:rPr>
        <w:t>6</w:t>
      </w:r>
      <w:r w:rsidRPr="00DF2E6E">
        <w:rPr>
          <w:spacing w:val="2"/>
          <w:sz w:val="24"/>
          <w:szCs w:val="24"/>
        </w:rPr>
        <w:t xml:space="preserve">. Тендерная комиссия осуществляет оценку и сопоставление тендерных заявок. </w:t>
      </w:r>
      <w:bookmarkStart w:id="38" w:name="z296"/>
      <w:bookmarkEnd w:id="38"/>
    </w:p>
    <w:p w:rsidR="003223D5" w:rsidRPr="00DF2E6E" w:rsidRDefault="003223D5" w:rsidP="003223D5">
      <w:pPr>
        <w:ind w:firstLine="708"/>
        <w:jc w:val="both"/>
        <w:rPr>
          <w:spacing w:val="2"/>
          <w:sz w:val="24"/>
          <w:szCs w:val="24"/>
        </w:rPr>
      </w:pPr>
      <w:r w:rsidRPr="00DF2E6E">
        <w:rPr>
          <w:spacing w:val="2"/>
          <w:sz w:val="24"/>
          <w:szCs w:val="24"/>
        </w:rPr>
        <w:t>4</w:t>
      </w:r>
      <w:r w:rsidR="00273676">
        <w:rPr>
          <w:spacing w:val="2"/>
          <w:sz w:val="24"/>
          <w:szCs w:val="24"/>
        </w:rPr>
        <w:t>7</w:t>
      </w:r>
      <w:r w:rsidRPr="00DF2E6E">
        <w:rPr>
          <w:spacing w:val="2"/>
          <w:sz w:val="24"/>
          <w:szCs w:val="24"/>
        </w:rPr>
        <w:t xml:space="preserve">. </w:t>
      </w:r>
      <w:proofErr w:type="gramStart"/>
      <w:r w:rsidRPr="00DF2E6E">
        <w:rPr>
          <w:spacing w:val="2"/>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DF2E6E">
        <w:rPr>
          <w:spacing w:val="2"/>
          <w:sz w:val="24"/>
          <w:szCs w:val="24"/>
        </w:rPr>
        <w:t>интернет-ресурсе</w:t>
      </w:r>
      <w:proofErr w:type="spellEnd"/>
      <w:r w:rsidRPr="00DF2E6E">
        <w:rPr>
          <w:spacing w:val="2"/>
          <w:sz w:val="24"/>
          <w:szCs w:val="24"/>
        </w:rPr>
        <w:t xml:space="preserve"> уполномоченного органа в области здравоохранения.</w:t>
      </w:r>
      <w:bookmarkStart w:id="39" w:name="z297"/>
      <w:bookmarkEnd w:id="39"/>
      <w:proofErr w:type="gramEnd"/>
    </w:p>
    <w:p w:rsidR="003223D5" w:rsidRPr="00DF2E6E" w:rsidRDefault="00273676" w:rsidP="003223D5">
      <w:pPr>
        <w:ind w:firstLine="708"/>
        <w:jc w:val="both"/>
        <w:rPr>
          <w:spacing w:val="2"/>
          <w:sz w:val="24"/>
          <w:szCs w:val="24"/>
        </w:rPr>
      </w:pPr>
      <w:r>
        <w:rPr>
          <w:spacing w:val="2"/>
          <w:sz w:val="24"/>
          <w:szCs w:val="24"/>
        </w:rPr>
        <w:t>48</w:t>
      </w:r>
      <w:r w:rsidR="003223D5" w:rsidRPr="00DF2E6E">
        <w:rPr>
          <w:spacing w:val="2"/>
          <w:sz w:val="24"/>
          <w:szCs w:val="24"/>
        </w:rPr>
        <w:t>. Тендерная комиссия отклоняет тендерную заявку в целом или по лоту в случаях:</w:t>
      </w:r>
      <w:bookmarkStart w:id="40" w:name="z298"/>
      <w:bookmarkEnd w:id="40"/>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1" w:name="z299"/>
      <w:bookmarkEnd w:id="41"/>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2" w:name="z300"/>
      <w:bookmarkEnd w:id="42"/>
      <w:r w:rsidRPr="00DF2E6E">
        <w:rPr>
          <w:spacing w:val="2"/>
          <w:sz w:val="24"/>
          <w:szCs w:val="24"/>
        </w:rPr>
        <w:tab/>
      </w:r>
      <w:r w:rsidRPr="00DF2E6E">
        <w:rPr>
          <w:spacing w:val="2"/>
          <w:sz w:val="24"/>
          <w:szCs w:val="24"/>
        </w:rPr>
        <w:tab/>
      </w:r>
    </w:p>
    <w:p w:rsidR="00CB5DB4" w:rsidRDefault="003223D5" w:rsidP="003223D5">
      <w:pPr>
        <w:ind w:firstLine="708"/>
        <w:jc w:val="both"/>
        <w:rPr>
          <w:spacing w:val="2"/>
          <w:sz w:val="24"/>
          <w:szCs w:val="24"/>
        </w:rPr>
      </w:pPr>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3" w:name="z301"/>
      <w:bookmarkEnd w:id="43"/>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4" w:name="z302"/>
      <w:bookmarkEnd w:id="44"/>
      <w:r w:rsidRPr="00DF2E6E">
        <w:rPr>
          <w:spacing w:val="2"/>
          <w:sz w:val="24"/>
          <w:szCs w:val="24"/>
        </w:rPr>
        <w:tab/>
      </w:r>
      <w:r w:rsidRPr="00DF2E6E">
        <w:rPr>
          <w:spacing w:val="2"/>
          <w:sz w:val="24"/>
          <w:szCs w:val="24"/>
        </w:rPr>
        <w:tab/>
      </w:r>
      <w:r w:rsidRPr="00DF2E6E">
        <w:rPr>
          <w:spacing w:val="2"/>
          <w:sz w:val="24"/>
          <w:szCs w:val="24"/>
        </w:rPr>
        <w:tab/>
      </w:r>
      <w:proofErr w:type="gramStart"/>
      <w:r w:rsidRPr="00DF2E6E">
        <w:rPr>
          <w:spacing w:val="2"/>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w:t>
      </w:r>
      <w:proofErr w:type="gramEnd"/>
      <w:r w:rsidRPr="00DF2E6E">
        <w:rPr>
          <w:spacing w:val="2"/>
          <w:sz w:val="24"/>
          <w:szCs w:val="24"/>
        </w:rPr>
        <w:t xml:space="preserve"> </w:t>
      </w:r>
      <w:proofErr w:type="gramStart"/>
      <w:r w:rsidRPr="00DF2E6E">
        <w:rPr>
          <w:spacing w:val="2"/>
          <w:sz w:val="24"/>
          <w:szCs w:val="24"/>
        </w:rPr>
        <w:t>разрешениях и уведомлениях», в случае отсутствия сведений в информационных системах государственных органов; </w:t>
      </w:r>
      <w:bookmarkStart w:id="45" w:name="z303"/>
      <w:bookmarkEnd w:id="45"/>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roofErr w:type="gramEnd"/>
    </w:p>
    <w:p w:rsidR="003223D5" w:rsidRPr="00DF2E6E" w:rsidRDefault="003223D5" w:rsidP="003223D5">
      <w:pPr>
        <w:ind w:firstLine="708"/>
        <w:jc w:val="both"/>
        <w:rPr>
          <w:spacing w:val="2"/>
          <w:sz w:val="24"/>
          <w:szCs w:val="24"/>
        </w:rPr>
      </w:pPr>
      <w:r w:rsidRPr="00DF2E6E">
        <w:rPr>
          <w:spacing w:val="2"/>
          <w:sz w:val="24"/>
          <w:szCs w:val="24"/>
        </w:rPr>
        <w:lastRenderedPageBreak/>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proofErr w:type="gramStart"/>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w:t>
      </w:r>
      <w:proofErr w:type="spellStart"/>
      <w:r w:rsidRPr="00DF2E6E">
        <w:rPr>
          <w:spacing w:val="2"/>
          <w:sz w:val="24"/>
          <w:szCs w:val="24"/>
        </w:rPr>
        <w:t>холодовой</w:t>
      </w:r>
      <w:proofErr w:type="spellEnd"/>
      <w:r w:rsidRPr="00DF2E6E">
        <w:rPr>
          <w:spacing w:val="2"/>
          <w:sz w:val="24"/>
          <w:szCs w:val="24"/>
        </w:rPr>
        <w:t xml:space="preserve">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roofErr w:type="gramEnd"/>
    </w:p>
    <w:p w:rsidR="003223D5" w:rsidRPr="00DF2E6E" w:rsidRDefault="003223D5" w:rsidP="003223D5">
      <w:pPr>
        <w:ind w:firstLine="708"/>
        <w:jc w:val="both"/>
        <w:rPr>
          <w:spacing w:val="2"/>
          <w:sz w:val="24"/>
          <w:szCs w:val="24"/>
        </w:rPr>
      </w:pPr>
      <w:r w:rsidRPr="00DF2E6E">
        <w:rPr>
          <w:spacing w:val="2"/>
          <w:sz w:val="24"/>
          <w:szCs w:val="24"/>
        </w:rPr>
        <w:t>1</w:t>
      </w:r>
      <w:r w:rsidR="003A042C">
        <w:rPr>
          <w:spacing w:val="2"/>
          <w:sz w:val="24"/>
          <w:szCs w:val="24"/>
        </w:rPr>
        <w:t>7</w:t>
      </w:r>
      <w:r w:rsidRPr="00DF2E6E">
        <w:rPr>
          <w:spacing w:val="2"/>
          <w:sz w:val="24"/>
          <w:szCs w:val="24"/>
        </w:rPr>
        <w:t>) установленных пунктами 26, 33 Правил;</w:t>
      </w:r>
    </w:p>
    <w:p w:rsidR="003223D5" w:rsidRPr="00DF2E6E" w:rsidRDefault="003A042C" w:rsidP="003223D5">
      <w:pPr>
        <w:ind w:firstLine="708"/>
        <w:jc w:val="both"/>
        <w:rPr>
          <w:spacing w:val="2"/>
          <w:sz w:val="24"/>
          <w:szCs w:val="24"/>
        </w:rPr>
      </w:pPr>
      <w:r>
        <w:rPr>
          <w:spacing w:val="2"/>
          <w:sz w:val="24"/>
          <w:szCs w:val="24"/>
        </w:rPr>
        <w:t>18</w:t>
      </w:r>
      <w:r w:rsidR="003223D5"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3223D5" w:rsidRPr="00DF2E6E" w:rsidRDefault="003A042C" w:rsidP="003223D5">
      <w:pPr>
        <w:ind w:firstLine="708"/>
        <w:jc w:val="both"/>
        <w:rPr>
          <w:spacing w:val="2"/>
          <w:sz w:val="24"/>
          <w:szCs w:val="24"/>
        </w:rPr>
      </w:pPr>
      <w:r>
        <w:rPr>
          <w:spacing w:val="2"/>
          <w:sz w:val="24"/>
          <w:szCs w:val="24"/>
        </w:rPr>
        <w:t>19</w:t>
      </w:r>
      <w:r w:rsidR="003223D5" w:rsidRPr="00DF2E6E">
        <w:rPr>
          <w:spacing w:val="2"/>
          <w:sz w:val="24"/>
          <w:szCs w:val="24"/>
        </w:rPr>
        <w:t>) если не представлена либо представлена неподписанная таблица цен;</w:t>
      </w:r>
    </w:p>
    <w:p w:rsidR="003223D5" w:rsidRPr="00DF2E6E" w:rsidRDefault="003223D5" w:rsidP="003223D5">
      <w:pPr>
        <w:ind w:firstLine="708"/>
        <w:jc w:val="both"/>
        <w:rPr>
          <w:spacing w:val="2"/>
          <w:sz w:val="24"/>
          <w:szCs w:val="24"/>
        </w:rPr>
      </w:pPr>
      <w:r w:rsidRPr="00DF2E6E">
        <w:rPr>
          <w:spacing w:val="2"/>
          <w:sz w:val="24"/>
          <w:szCs w:val="24"/>
        </w:rPr>
        <w:t>2</w:t>
      </w:r>
      <w:r w:rsidR="003A042C">
        <w:rPr>
          <w:spacing w:val="2"/>
          <w:sz w:val="24"/>
          <w:szCs w:val="24"/>
        </w:rPr>
        <w:t>0</w:t>
      </w:r>
      <w:r w:rsidRPr="00DF2E6E">
        <w:rPr>
          <w:spacing w:val="2"/>
          <w:sz w:val="24"/>
          <w:szCs w:val="24"/>
        </w:rPr>
        <w:t>)</w:t>
      </w:r>
      <w:r w:rsidRPr="00DF2E6E">
        <w:rPr>
          <w:rFonts w:ascii="Courier New" w:hAnsi="Courier New" w:cs="Courier New"/>
          <w:spacing w:val="2"/>
          <w:shd w:val="clear" w:color="auto" w:fill="FFFFFF"/>
        </w:rPr>
        <w:t xml:space="preserve"> </w:t>
      </w:r>
      <w:r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A042C" w:rsidP="003223D5">
      <w:pPr>
        <w:ind w:firstLine="708"/>
        <w:jc w:val="both"/>
        <w:rPr>
          <w:spacing w:val="2"/>
          <w:sz w:val="24"/>
          <w:szCs w:val="24"/>
        </w:rPr>
      </w:pPr>
      <w:r>
        <w:rPr>
          <w:spacing w:val="2"/>
          <w:sz w:val="24"/>
          <w:szCs w:val="24"/>
        </w:rPr>
        <w:t>21</w:t>
      </w:r>
      <w:r w:rsidR="003223D5" w:rsidRPr="00DF2E6E">
        <w:rPr>
          <w:spacing w:val="2"/>
          <w:sz w:val="24"/>
          <w:szCs w:val="24"/>
        </w:rPr>
        <w:t xml:space="preserve">) представления тендерной заявки в </w:t>
      </w:r>
      <w:r w:rsidR="00284E40" w:rsidRPr="00DF2E6E">
        <w:rPr>
          <w:spacing w:val="2"/>
          <w:sz w:val="24"/>
          <w:szCs w:val="24"/>
        </w:rPr>
        <w:t>не прошитом</w:t>
      </w:r>
      <w:r w:rsidR="003223D5" w:rsidRPr="00DF2E6E">
        <w:rPr>
          <w:spacing w:val="2"/>
          <w:sz w:val="24"/>
          <w:szCs w:val="24"/>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A042C" w:rsidP="003223D5">
      <w:pPr>
        <w:ind w:firstLine="708"/>
        <w:jc w:val="both"/>
        <w:rPr>
          <w:spacing w:val="2"/>
          <w:sz w:val="24"/>
          <w:szCs w:val="24"/>
        </w:rPr>
      </w:pPr>
      <w:r>
        <w:rPr>
          <w:spacing w:val="2"/>
          <w:sz w:val="24"/>
          <w:szCs w:val="24"/>
        </w:rPr>
        <w:t>22</w:t>
      </w:r>
      <w:r w:rsidR="003223D5"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3223D5" w:rsidRPr="00DF2E6E" w:rsidRDefault="003A042C" w:rsidP="003223D5">
      <w:pPr>
        <w:ind w:firstLine="708"/>
        <w:jc w:val="both"/>
        <w:rPr>
          <w:spacing w:val="2"/>
          <w:sz w:val="24"/>
          <w:szCs w:val="24"/>
        </w:rPr>
      </w:pPr>
      <w:r>
        <w:rPr>
          <w:spacing w:val="2"/>
          <w:sz w:val="24"/>
          <w:szCs w:val="24"/>
        </w:rPr>
        <w:t>23</w:t>
      </w:r>
      <w:r w:rsidR="003223D5" w:rsidRPr="00DF2E6E">
        <w:rPr>
          <w:spacing w:val="2"/>
          <w:sz w:val="24"/>
          <w:szCs w:val="24"/>
        </w:rPr>
        <w:t xml:space="preserve">) непредставления информации об отсутствии </w:t>
      </w:r>
      <w:proofErr w:type="spellStart"/>
      <w:r w:rsidR="003223D5" w:rsidRPr="00DF2E6E">
        <w:rPr>
          <w:spacing w:val="2"/>
          <w:sz w:val="24"/>
          <w:szCs w:val="24"/>
        </w:rPr>
        <w:t>аффилированности</w:t>
      </w:r>
      <w:proofErr w:type="spellEnd"/>
      <w:r w:rsidR="003223D5" w:rsidRPr="00DF2E6E">
        <w:rPr>
          <w:spacing w:val="2"/>
          <w:sz w:val="24"/>
          <w:szCs w:val="24"/>
        </w:rPr>
        <w:t xml:space="preserve">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w:t>
      </w:r>
      <w:r w:rsidR="00451454">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w:t>
      </w:r>
      <w:r w:rsidR="00451454">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w:t>
      </w:r>
      <w:r w:rsidR="00451454">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C91E4C" w:rsidP="003223D5">
      <w:pPr>
        <w:ind w:firstLine="708"/>
        <w:jc w:val="both"/>
        <w:rPr>
          <w:sz w:val="24"/>
          <w:szCs w:val="24"/>
        </w:rPr>
      </w:pPr>
      <w:r>
        <w:rPr>
          <w:sz w:val="24"/>
          <w:szCs w:val="24"/>
        </w:rPr>
        <w:lastRenderedPageBreak/>
        <w:t>49</w:t>
      </w:r>
      <w:r w:rsidR="003223D5" w:rsidRPr="00DF2E6E">
        <w:rPr>
          <w:sz w:val="24"/>
          <w:szCs w:val="24"/>
        </w:rPr>
        <w:t>. Если тендер в целом или какой-либо его лот признаны несостоявшимися, заказчик</w:t>
      </w:r>
      <w:r w:rsidR="003223D5" w:rsidRPr="00DF2E6E">
        <w:rPr>
          <w:rStyle w:val="s0"/>
          <w:color w:val="auto"/>
          <w:sz w:val="24"/>
          <w:szCs w:val="24"/>
        </w:rPr>
        <w:t xml:space="preserve"> или </w:t>
      </w:r>
      <w:r w:rsidR="003223D5" w:rsidRPr="00DF2E6E">
        <w:rPr>
          <w:sz w:val="24"/>
          <w:szCs w:val="24"/>
        </w:rPr>
        <w:t xml:space="preserve">организатор закупа изменяют содержание и условия тендера и проводят повторный тендер </w:t>
      </w:r>
      <w:r w:rsidR="003223D5" w:rsidRPr="00DF2E6E">
        <w:rPr>
          <w:rStyle w:val="s0"/>
          <w:color w:val="auto"/>
          <w:sz w:val="24"/>
          <w:szCs w:val="24"/>
        </w:rPr>
        <w:t xml:space="preserve">в соответствии с </w:t>
      </w:r>
      <w:r w:rsidR="003223D5" w:rsidRPr="00DF2E6E">
        <w:rPr>
          <w:rStyle w:val="afa"/>
          <w:color w:val="auto"/>
          <w:sz w:val="24"/>
          <w:szCs w:val="24"/>
        </w:rPr>
        <w:t>разделом 2</w:t>
      </w:r>
      <w:r w:rsidR="003223D5" w:rsidRPr="00DF2E6E">
        <w:rPr>
          <w:rStyle w:val="s0"/>
          <w:color w:val="auto"/>
          <w:sz w:val="24"/>
          <w:szCs w:val="24"/>
        </w:rPr>
        <w:t xml:space="preserve"> Правил</w:t>
      </w:r>
      <w:r w:rsidR="003223D5" w:rsidRPr="00DF2E6E">
        <w:rPr>
          <w:sz w:val="24"/>
          <w:szCs w:val="24"/>
        </w:rPr>
        <w:t>.</w:t>
      </w:r>
    </w:p>
    <w:p w:rsidR="003223D5" w:rsidRPr="00DF2E6E" w:rsidRDefault="003223D5" w:rsidP="003223D5">
      <w:pPr>
        <w:ind w:firstLine="708"/>
        <w:jc w:val="both"/>
        <w:rPr>
          <w:sz w:val="24"/>
          <w:szCs w:val="24"/>
        </w:rPr>
      </w:pPr>
      <w:r w:rsidRPr="00DF2E6E">
        <w:rPr>
          <w:sz w:val="24"/>
          <w:szCs w:val="24"/>
        </w:rPr>
        <w:t>5</w:t>
      </w:r>
      <w:r w:rsidR="00C91E4C">
        <w:rPr>
          <w:sz w:val="24"/>
          <w:szCs w:val="24"/>
        </w:rPr>
        <w:t>0</w:t>
      </w:r>
      <w:r w:rsidRPr="00DF2E6E">
        <w:rPr>
          <w:sz w:val="24"/>
          <w:szCs w:val="24"/>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5</w:t>
      </w:r>
      <w:r w:rsidR="00C91E4C">
        <w:rPr>
          <w:spacing w:val="2"/>
          <w:sz w:val="24"/>
          <w:szCs w:val="24"/>
        </w:rPr>
        <w:t>1</w:t>
      </w:r>
      <w:r w:rsidRPr="00DF2E6E">
        <w:rPr>
          <w:spacing w:val="2"/>
          <w:sz w:val="24"/>
          <w:szCs w:val="24"/>
        </w:rPr>
        <w:t xml:space="preserve">. </w:t>
      </w:r>
      <w:proofErr w:type="gramStart"/>
      <w:r w:rsidRPr="00DF2E6E">
        <w:rPr>
          <w:spacing w:val="2"/>
          <w:sz w:val="24"/>
          <w:szCs w:val="24"/>
        </w:rPr>
        <w:t>Закуп способом тендера или его какой - либо лот признаются несостоявшимися по одному из следующих оснований:</w:t>
      </w:r>
      <w:bookmarkStart w:id="46" w:name="z324"/>
      <w:bookmarkEnd w:id="46"/>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7" w:name="z325"/>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8" w:name="z326"/>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49" w:name="z327"/>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0" w:name="z328"/>
      <w:bookmarkEnd w:id="50"/>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5</w:t>
      </w:r>
      <w:r w:rsidR="00C91E4C">
        <w:rPr>
          <w:spacing w:val="2"/>
          <w:sz w:val="24"/>
          <w:szCs w:val="24"/>
        </w:rPr>
        <w:t>2</w:t>
      </w:r>
      <w:r w:rsidRPr="00DF2E6E">
        <w:rPr>
          <w:spacing w:val="2"/>
          <w:sz w:val="24"/>
          <w:szCs w:val="24"/>
        </w:rPr>
        <w:t>.</w:t>
      </w:r>
      <w:proofErr w:type="gramEnd"/>
      <w:r w:rsidRPr="00DF2E6E">
        <w:rPr>
          <w:spacing w:val="2"/>
          <w:sz w:val="24"/>
          <w:szCs w:val="24"/>
        </w:rPr>
        <w:t xml:space="preserve">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w:t>
      </w:r>
      <w:r w:rsidR="00C91E4C">
        <w:rPr>
          <w:b/>
          <w:sz w:val="24"/>
          <w:szCs w:val="24"/>
        </w:rPr>
        <w:t>4</w:t>
      </w:r>
      <w:r w:rsidRPr="00DF2E6E">
        <w:rPr>
          <w:b/>
          <w:sz w:val="24"/>
          <w:szCs w:val="24"/>
        </w:rPr>
        <w:t>.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w:t>
      </w:r>
      <w:r w:rsidR="00C91E4C">
        <w:rPr>
          <w:sz w:val="24"/>
          <w:szCs w:val="24"/>
        </w:rPr>
        <w:t>3</w:t>
      </w:r>
      <w:r w:rsidRPr="00DF2E6E">
        <w:rPr>
          <w:sz w:val="24"/>
          <w:szCs w:val="24"/>
        </w:rPr>
        <w:t>.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w:t>
      </w:r>
      <w:proofErr w:type="gramStart"/>
      <w:r w:rsidRPr="00DF2E6E">
        <w:rPr>
          <w:sz w:val="24"/>
          <w:szCs w:val="24"/>
        </w:rPr>
        <w:t>я(</w:t>
      </w:r>
      <w:proofErr w:type="gramEnd"/>
      <w:r w:rsidRPr="00DF2E6E">
        <w:rPr>
          <w:sz w:val="24"/>
          <w:szCs w:val="24"/>
        </w:rPr>
        <w:t>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w:t>
      </w:r>
      <w:r w:rsidR="00C91E4C">
        <w:rPr>
          <w:sz w:val="24"/>
          <w:szCs w:val="24"/>
        </w:rPr>
        <w:t>4</w:t>
      </w:r>
      <w:r w:rsidRPr="00DF2E6E">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DF2E6E">
        <w:rPr>
          <w:sz w:val="24"/>
          <w:szCs w:val="24"/>
        </w:rPr>
        <w:t>интернет-ресурсе</w:t>
      </w:r>
      <w:proofErr w:type="spellEnd"/>
      <w:r w:rsidRPr="00DF2E6E">
        <w:rPr>
          <w:sz w:val="24"/>
          <w:szCs w:val="24"/>
        </w:rPr>
        <w:t xml:space="preserve">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w:t>
      </w:r>
      <w:r w:rsidR="00C91E4C">
        <w:rPr>
          <w:sz w:val="24"/>
          <w:szCs w:val="24"/>
        </w:rPr>
        <w:t>5</w:t>
      </w:r>
      <w:r w:rsidRPr="00DF2E6E">
        <w:rPr>
          <w:sz w:val="24"/>
          <w:szCs w:val="24"/>
        </w:rPr>
        <w:t xml:space="preserve">. Протокол об итогах тендера размещается на </w:t>
      </w:r>
      <w:proofErr w:type="spellStart"/>
      <w:r w:rsidRPr="00DF2E6E">
        <w:rPr>
          <w:sz w:val="24"/>
          <w:szCs w:val="24"/>
        </w:rPr>
        <w:t>интернет-ресурсе</w:t>
      </w:r>
      <w:proofErr w:type="spellEnd"/>
      <w:r w:rsidRPr="00DF2E6E">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w:t>
      </w:r>
      <w:r w:rsidR="00C91E4C">
        <w:rPr>
          <w:b/>
          <w:sz w:val="24"/>
          <w:szCs w:val="24"/>
        </w:rPr>
        <w:t>5</w:t>
      </w:r>
      <w:r w:rsidRPr="00DF2E6E">
        <w:rPr>
          <w:b/>
          <w:sz w:val="24"/>
          <w:szCs w:val="24"/>
        </w:rPr>
        <w:t>.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w:t>
      </w:r>
      <w:r w:rsidR="00C91E4C">
        <w:rPr>
          <w:sz w:val="24"/>
          <w:szCs w:val="24"/>
          <w:lang w:eastAsia="ar-SA"/>
        </w:rPr>
        <w:t>6</w:t>
      </w:r>
      <w:r w:rsidRPr="00DF2E6E">
        <w:rPr>
          <w:sz w:val="24"/>
          <w:szCs w:val="24"/>
          <w:lang w:eastAsia="ar-SA"/>
        </w:rPr>
        <w:t>.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w:t>
      </w:r>
      <w:r w:rsidR="00AE6B22">
        <w:rPr>
          <w:sz w:val="24"/>
          <w:szCs w:val="24"/>
          <w:lang w:eastAsia="ar-SA"/>
        </w:rPr>
        <w:t>7</w:t>
      </w:r>
      <w:r w:rsidRPr="00DF2E6E">
        <w:rPr>
          <w:sz w:val="24"/>
          <w:szCs w:val="24"/>
          <w:lang w:eastAsia="ar-SA"/>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w:t>
      </w:r>
      <w:r w:rsidRPr="00DF2E6E">
        <w:rPr>
          <w:sz w:val="24"/>
          <w:szCs w:val="24"/>
          <w:lang w:eastAsia="ar-SA"/>
        </w:rPr>
        <w:lastRenderedPageBreak/>
        <w:t>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t>5</w:t>
      </w:r>
      <w:r w:rsidR="00AE6B22">
        <w:rPr>
          <w:sz w:val="24"/>
          <w:szCs w:val="24"/>
          <w:lang w:eastAsia="ar-SA"/>
        </w:rPr>
        <w:t>8</w:t>
      </w:r>
      <w:r w:rsidRPr="00DF2E6E">
        <w:rPr>
          <w:sz w:val="24"/>
          <w:szCs w:val="24"/>
          <w:lang w:eastAsia="ar-SA"/>
        </w:rPr>
        <w:t>.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AE6B22" w:rsidP="003223D5">
      <w:pPr>
        <w:ind w:firstLine="709"/>
        <w:jc w:val="both"/>
        <w:rPr>
          <w:sz w:val="24"/>
          <w:szCs w:val="24"/>
          <w:lang w:eastAsia="ar-SA"/>
        </w:rPr>
      </w:pPr>
      <w:r>
        <w:rPr>
          <w:sz w:val="24"/>
          <w:szCs w:val="24"/>
          <w:lang w:eastAsia="ar-SA"/>
        </w:rPr>
        <w:t>59</w:t>
      </w:r>
      <w:r w:rsidR="003223D5" w:rsidRPr="00DF2E6E">
        <w:rPr>
          <w:sz w:val="24"/>
          <w:szCs w:val="24"/>
          <w:lang w:eastAsia="ar-SA"/>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AE6B22" w:rsidP="003223D5">
      <w:pPr>
        <w:ind w:firstLine="709"/>
        <w:jc w:val="both"/>
        <w:rPr>
          <w:sz w:val="24"/>
          <w:szCs w:val="24"/>
          <w:lang w:eastAsia="ar-SA"/>
        </w:rPr>
      </w:pPr>
      <w:r>
        <w:rPr>
          <w:sz w:val="24"/>
          <w:szCs w:val="24"/>
          <w:lang w:eastAsia="ar-SA"/>
        </w:rPr>
        <w:t>60</w:t>
      </w:r>
      <w:r w:rsidR="003223D5" w:rsidRPr="00DF2E6E">
        <w:rPr>
          <w:sz w:val="24"/>
          <w:szCs w:val="24"/>
          <w:lang w:eastAsia="ar-SA"/>
        </w:rPr>
        <w:t>.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w:t>
      </w:r>
      <w:r w:rsidR="00AE6B22">
        <w:rPr>
          <w:sz w:val="24"/>
          <w:szCs w:val="24"/>
          <w:lang w:eastAsia="ar-SA"/>
        </w:rPr>
        <w:t>1</w:t>
      </w:r>
      <w:r w:rsidRPr="00DF2E6E">
        <w:rPr>
          <w:sz w:val="24"/>
          <w:szCs w:val="24"/>
          <w:lang w:eastAsia="ar-SA"/>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AE6B22" w:rsidP="003223D5">
      <w:pPr>
        <w:ind w:firstLine="709"/>
        <w:jc w:val="both"/>
        <w:rPr>
          <w:sz w:val="24"/>
          <w:szCs w:val="24"/>
          <w:lang w:eastAsia="ar-SA"/>
        </w:rPr>
      </w:pPr>
      <w:r>
        <w:rPr>
          <w:sz w:val="24"/>
          <w:szCs w:val="24"/>
          <w:lang w:eastAsia="ar-SA"/>
        </w:rPr>
        <w:t>62</w:t>
      </w:r>
      <w:r w:rsidR="003223D5" w:rsidRPr="00DF2E6E">
        <w:rPr>
          <w:sz w:val="24"/>
          <w:szCs w:val="24"/>
          <w:lang w:eastAsia="ar-SA"/>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w:t>
      </w:r>
      <w:r w:rsidR="00AE6B22">
        <w:rPr>
          <w:b/>
          <w:bCs/>
          <w:sz w:val="24"/>
          <w:szCs w:val="24"/>
          <w:lang w:eastAsia="ar-SA"/>
        </w:rPr>
        <w:t>6</w:t>
      </w:r>
      <w:r w:rsidRPr="00DF2E6E">
        <w:rPr>
          <w:b/>
          <w:bCs/>
          <w:sz w:val="24"/>
          <w:szCs w:val="24"/>
          <w:lang w:eastAsia="ar-SA"/>
        </w:rPr>
        <w:t>.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w:t>
      </w:r>
      <w:r w:rsidR="00AE6B22">
        <w:rPr>
          <w:sz w:val="24"/>
          <w:szCs w:val="24"/>
          <w:lang w:eastAsia="ar-SA"/>
        </w:rPr>
        <w:t>3</w:t>
      </w:r>
      <w:r w:rsidRPr="00DF2E6E">
        <w:rPr>
          <w:sz w:val="24"/>
          <w:szCs w:val="24"/>
          <w:lang w:eastAsia="ar-SA"/>
        </w:rPr>
        <w:t>.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AE6B22" w:rsidP="003223D5">
      <w:pPr>
        <w:tabs>
          <w:tab w:val="left" w:pos="0"/>
        </w:tabs>
        <w:ind w:firstLine="142"/>
        <w:jc w:val="both"/>
        <w:rPr>
          <w:sz w:val="24"/>
          <w:szCs w:val="24"/>
          <w:lang w:eastAsia="ar-SA"/>
        </w:rPr>
      </w:pPr>
      <w:r>
        <w:rPr>
          <w:sz w:val="24"/>
          <w:szCs w:val="24"/>
          <w:lang w:eastAsia="ar-SA"/>
        </w:rPr>
        <w:tab/>
        <w:t>64</w:t>
      </w:r>
      <w:r w:rsidR="003223D5" w:rsidRPr="00DF2E6E">
        <w:rPr>
          <w:sz w:val="24"/>
          <w:szCs w:val="24"/>
          <w:lang w:eastAsia="ar-SA"/>
        </w:rPr>
        <w:t>.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AE6B22" w:rsidP="003223D5">
      <w:pPr>
        <w:tabs>
          <w:tab w:val="left" w:pos="0"/>
        </w:tabs>
        <w:ind w:firstLine="142"/>
        <w:jc w:val="both"/>
        <w:rPr>
          <w:sz w:val="24"/>
          <w:szCs w:val="24"/>
          <w:lang w:eastAsia="ar-SA"/>
        </w:rPr>
      </w:pPr>
      <w:r>
        <w:rPr>
          <w:sz w:val="24"/>
          <w:szCs w:val="24"/>
          <w:lang w:eastAsia="ar-SA"/>
        </w:rPr>
        <w:tab/>
        <w:t>65</w:t>
      </w:r>
      <w:r w:rsidR="003223D5" w:rsidRPr="00DF2E6E">
        <w:rPr>
          <w:sz w:val="24"/>
          <w:szCs w:val="24"/>
          <w:lang w:eastAsia="ar-SA"/>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6</w:t>
      </w:r>
      <w:r w:rsidR="00AE6B22">
        <w:rPr>
          <w:sz w:val="24"/>
          <w:szCs w:val="24"/>
          <w:lang w:eastAsia="ar-SA"/>
        </w:rPr>
        <w:t>6</w:t>
      </w:r>
      <w:r w:rsidRPr="00DF2E6E">
        <w:rPr>
          <w:sz w:val="24"/>
          <w:szCs w:val="24"/>
          <w:lang w:eastAsia="ar-SA"/>
        </w:rPr>
        <w:t xml:space="preserve">. Гарантийное обеспечение не вносится, если цена договора закупа не превышает </w:t>
      </w:r>
      <w:proofErr w:type="spellStart"/>
      <w:r w:rsidRPr="00DF2E6E">
        <w:rPr>
          <w:sz w:val="24"/>
          <w:szCs w:val="24"/>
          <w:lang w:eastAsia="ar-SA"/>
        </w:rPr>
        <w:t>двухтысячекратного</w:t>
      </w:r>
      <w:proofErr w:type="spellEnd"/>
      <w:r w:rsidRPr="00DF2E6E">
        <w:rPr>
          <w:sz w:val="24"/>
          <w:szCs w:val="24"/>
          <w:lang w:eastAsia="ar-SA"/>
        </w:rPr>
        <w:t xml:space="preserve">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w:t>
      </w:r>
      <w:r w:rsidR="00937AFA">
        <w:rPr>
          <w:sz w:val="24"/>
          <w:szCs w:val="24"/>
          <w:lang w:eastAsia="ar-SA"/>
        </w:rPr>
        <w:t>7</w:t>
      </w:r>
      <w:r w:rsidRPr="00DF2E6E">
        <w:rPr>
          <w:sz w:val="24"/>
          <w:szCs w:val="24"/>
          <w:lang w:eastAsia="ar-SA"/>
        </w:rPr>
        <w:t xml:space="preserve">. Гарантийное обеспечение исполнения договора закупа вносится поставщиком не </w:t>
      </w:r>
      <w:r w:rsidR="00937AFA">
        <w:rPr>
          <w:sz w:val="24"/>
          <w:szCs w:val="24"/>
          <w:lang w:eastAsia="ar-SA"/>
        </w:rPr>
        <w:t>п</w:t>
      </w:r>
      <w:r w:rsidRPr="00DF2E6E">
        <w:rPr>
          <w:sz w:val="24"/>
          <w:szCs w:val="24"/>
          <w:lang w:eastAsia="ar-SA"/>
        </w:rPr>
        <w:t>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lastRenderedPageBreak/>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w:t>
      </w:r>
      <w:r w:rsidR="00937AFA">
        <w:rPr>
          <w:b/>
          <w:sz w:val="24"/>
          <w:szCs w:val="24"/>
          <w:lang w:eastAsia="ar-SA"/>
        </w:rPr>
        <w:t>7</w:t>
      </w:r>
      <w:r w:rsidRPr="00DF2E6E">
        <w:rPr>
          <w:b/>
          <w:sz w:val="24"/>
          <w:szCs w:val="24"/>
          <w:lang w:eastAsia="ar-SA"/>
        </w:rPr>
        <w:t>. Поддержка предпринимательской инициативы</w:t>
      </w:r>
    </w:p>
    <w:p w:rsidR="003223D5" w:rsidRPr="00DF2E6E" w:rsidRDefault="003223D5" w:rsidP="001C51FC">
      <w:pPr>
        <w:ind w:firstLine="708"/>
        <w:jc w:val="both"/>
        <w:rPr>
          <w:sz w:val="24"/>
          <w:szCs w:val="24"/>
          <w:lang w:eastAsia="ar-SA"/>
        </w:rPr>
      </w:pPr>
      <w:r w:rsidRPr="00DF2E6E">
        <w:rPr>
          <w:b/>
          <w:sz w:val="24"/>
          <w:szCs w:val="24"/>
          <w:lang w:eastAsia="ar-SA"/>
        </w:rPr>
        <w:t xml:space="preserve"> </w:t>
      </w:r>
      <w:r w:rsidRPr="00DF2E6E">
        <w:rPr>
          <w:sz w:val="24"/>
          <w:szCs w:val="24"/>
          <w:lang w:eastAsia="ar-SA"/>
        </w:rPr>
        <w:t>6</w:t>
      </w:r>
      <w:r w:rsidR="00937AFA">
        <w:rPr>
          <w:sz w:val="24"/>
          <w:szCs w:val="24"/>
          <w:lang w:eastAsia="ar-SA"/>
        </w:rPr>
        <w:t>8</w:t>
      </w:r>
      <w:r w:rsidRPr="00DF2E6E">
        <w:rPr>
          <w:sz w:val="24"/>
          <w:szCs w:val="24"/>
          <w:lang w:eastAsia="ar-SA"/>
        </w:rPr>
        <w:t>.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 xml:space="preserve">1) надлежащей дистрибьюторской практики (GDP) при закупе </w:t>
      </w:r>
      <w:r w:rsidR="00FE798E" w:rsidRPr="00FE798E">
        <w:rPr>
          <w:sz w:val="24"/>
          <w:szCs w:val="24"/>
          <w:lang w:eastAsia="ar-SA"/>
        </w:rPr>
        <w:t>л</w:t>
      </w:r>
      <w:r w:rsidR="00FE798E">
        <w:rPr>
          <w:sz w:val="24"/>
          <w:szCs w:val="24"/>
          <w:lang w:eastAsia="ar-SA"/>
        </w:rPr>
        <w:t>екарственных средств</w:t>
      </w:r>
      <w:r w:rsidR="005A5394" w:rsidRPr="00EC1820">
        <w:rPr>
          <w:sz w:val="24"/>
          <w:szCs w:val="24"/>
          <w:highlight w:val="yellow"/>
          <w:lang w:eastAsia="ar-SA"/>
        </w:rPr>
        <w:t xml:space="preserve"> </w:t>
      </w:r>
      <w:r w:rsidRPr="00FE798E">
        <w:rPr>
          <w:sz w:val="24"/>
          <w:szCs w:val="24"/>
          <w:lang w:eastAsia="ar-SA"/>
        </w:rPr>
        <w:t>по оказанию гарантированного объема бесплатной медицинской помощи;</w:t>
      </w:r>
    </w:p>
    <w:p w:rsidR="003223D5" w:rsidRPr="00DF2E6E" w:rsidRDefault="00937AFA" w:rsidP="003223D5">
      <w:pPr>
        <w:ind w:firstLine="709"/>
        <w:jc w:val="both"/>
        <w:rPr>
          <w:sz w:val="24"/>
          <w:szCs w:val="24"/>
          <w:lang w:eastAsia="ar-SA"/>
        </w:rPr>
      </w:pPr>
      <w:r>
        <w:rPr>
          <w:sz w:val="24"/>
          <w:szCs w:val="24"/>
          <w:lang w:eastAsia="ar-SA"/>
        </w:rPr>
        <w:t>69</w:t>
      </w:r>
      <w:r w:rsidR="003223D5" w:rsidRPr="00DF2E6E">
        <w:rPr>
          <w:sz w:val="24"/>
          <w:szCs w:val="24"/>
          <w:lang w:eastAsia="ar-SA"/>
        </w:rPr>
        <w:t>.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w:t>
      </w:r>
      <w:r w:rsidRPr="00C52ACD">
        <w:rPr>
          <w:sz w:val="24"/>
          <w:szCs w:val="24"/>
          <w:lang w:eastAsia="ar-SA"/>
        </w:rPr>
        <w:t xml:space="preserve">при закупе </w:t>
      </w:r>
      <w:r w:rsidR="00C52ACD" w:rsidRPr="00C52ACD">
        <w:rPr>
          <w:sz w:val="24"/>
          <w:szCs w:val="24"/>
          <w:lang w:eastAsia="ar-SA"/>
        </w:rPr>
        <w:t>лекарственных</w:t>
      </w:r>
      <w:r w:rsidR="00C52ACD">
        <w:rPr>
          <w:sz w:val="24"/>
          <w:szCs w:val="24"/>
          <w:lang w:eastAsia="ar-SA"/>
        </w:rPr>
        <w:t xml:space="preserve"> сре</w:t>
      </w:r>
      <w:proofErr w:type="gramStart"/>
      <w:r w:rsidR="00C52ACD">
        <w:rPr>
          <w:sz w:val="24"/>
          <w:szCs w:val="24"/>
          <w:lang w:eastAsia="ar-SA"/>
        </w:rPr>
        <w:t xml:space="preserve">дств </w:t>
      </w:r>
      <w:r w:rsidRPr="00DF2E6E">
        <w:rPr>
          <w:sz w:val="24"/>
          <w:szCs w:val="24"/>
          <w:lang w:eastAsia="ar-SA"/>
        </w:rPr>
        <w:t>пр</w:t>
      </w:r>
      <w:proofErr w:type="gramEnd"/>
      <w:r w:rsidRPr="00DF2E6E">
        <w:rPr>
          <w:sz w:val="24"/>
          <w:szCs w:val="24"/>
          <w:lang w:eastAsia="ar-SA"/>
        </w:rPr>
        <w:t>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7</w:t>
      </w:r>
      <w:r w:rsidR="00937AFA">
        <w:rPr>
          <w:sz w:val="24"/>
          <w:szCs w:val="24"/>
          <w:lang w:eastAsia="ar-SA"/>
        </w:rPr>
        <w:t>0</w:t>
      </w:r>
      <w:r w:rsidRPr="00DF2E6E">
        <w:rPr>
          <w:sz w:val="24"/>
          <w:szCs w:val="24"/>
          <w:lang w:eastAsia="ar-SA"/>
        </w:rPr>
        <w:t xml:space="preserve">. </w:t>
      </w:r>
      <w:proofErr w:type="gramStart"/>
      <w:r w:rsidRPr="00DF2E6E">
        <w:rPr>
          <w:sz w:val="24"/>
          <w:szCs w:val="24"/>
          <w:lang w:eastAsia="ar-SA"/>
        </w:rPr>
        <w:t>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w:t>
      </w:r>
      <w:proofErr w:type="gramEnd"/>
      <w:r w:rsidRPr="00DF2E6E">
        <w:rPr>
          <w:sz w:val="24"/>
          <w:szCs w:val="24"/>
          <w:lang w:eastAsia="ar-SA"/>
        </w:rPr>
        <w:t xml:space="preserve">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w:t>
      </w:r>
      <w:r w:rsidR="00937AFA">
        <w:rPr>
          <w:sz w:val="24"/>
          <w:szCs w:val="24"/>
          <w:lang w:eastAsia="ar-SA"/>
        </w:rPr>
        <w:t>1</w:t>
      </w:r>
      <w:r w:rsidRPr="00DF2E6E">
        <w:rPr>
          <w:sz w:val="24"/>
          <w:szCs w:val="24"/>
          <w:lang w:eastAsia="ar-SA"/>
        </w:rPr>
        <w:t xml:space="preserve">. </w:t>
      </w:r>
      <w:proofErr w:type="gramStart"/>
      <w:r w:rsidRPr="00DF2E6E">
        <w:rPr>
          <w:sz w:val="24"/>
          <w:szCs w:val="24"/>
          <w:lang w:eastAsia="ar-SA"/>
        </w:rPr>
        <w:t>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w:t>
      </w:r>
      <w:proofErr w:type="gramEnd"/>
      <w:r w:rsidRPr="00DF2E6E">
        <w:rPr>
          <w:sz w:val="24"/>
          <w:szCs w:val="24"/>
          <w:lang w:eastAsia="ar-SA"/>
        </w:rPr>
        <w:t xml:space="preserve">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w:t>
      </w:r>
      <w:r w:rsidR="00937AFA">
        <w:rPr>
          <w:sz w:val="24"/>
          <w:szCs w:val="24"/>
          <w:lang w:eastAsia="ar-SA"/>
        </w:rPr>
        <w:t>2</w:t>
      </w:r>
      <w:r w:rsidRPr="00DF2E6E">
        <w:rPr>
          <w:sz w:val="24"/>
          <w:szCs w:val="24"/>
          <w:lang w:eastAsia="ar-SA"/>
        </w:rPr>
        <w:t xml:space="preserve">. </w:t>
      </w:r>
      <w:proofErr w:type="gramStart"/>
      <w:r w:rsidRPr="00DF2E6E">
        <w:rPr>
          <w:sz w:val="24"/>
          <w:szCs w:val="24"/>
          <w:lang w:eastAsia="ar-SA"/>
        </w:rPr>
        <w:t>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roofErr w:type="gramEnd"/>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1</w:t>
      </w:r>
      <w:r w:rsidR="001C51FC">
        <w:rPr>
          <w:b/>
          <w:sz w:val="24"/>
          <w:szCs w:val="24"/>
          <w:lang w:eastAsia="ar-SA"/>
        </w:rPr>
        <w:t>8</w:t>
      </w:r>
      <w:r w:rsidRPr="00DF2E6E">
        <w:rPr>
          <w:b/>
          <w:sz w:val="24"/>
          <w:szCs w:val="24"/>
          <w:lang w:eastAsia="ar-SA"/>
        </w:rPr>
        <w:t xml:space="preserve">.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7</w:t>
      </w:r>
      <w:r w:rsidR="00937AFA">
        <w:rPr>
          <w:sz w:val="24"/>
          <w:szCs w:val="24"/>
        </w:rPr>
        <w:t>3</w:t>
      </w:r>
      <w:r w:rsidRPr="00DF2E6E">
        <w:rPr>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1" w:name="z1250"/>
      <w:bookmarkEnd w:id="51"/>
      <w:r w:rsidRPr="00DF2E6E">
        <w:rPr>
          <w:sz w:val="24"/>
          <w:szCs w:val="24"/>
          <w:lang w:eastAsia="ar-SA"/>
        </w:rPr>
        <w:t xml:space="preserve">   </w:t>
      </w:r>
      <w:r w:rsidRPr="00DF2E6E">
        <w:rPr>
          <w:sz w:val="24"/>
          <w:szCs w:val="24"/>
          <w:lang w:eastAsia="ar-SA"/>
        </w:rPr>
        <w:tab/>
        <w:t>7</w:t>
      </w:r>
      <w:r w:rsidR="00937AFA">
        <w:rPr>
          <w:sz w:val="24"/>
          <w:szCs w:val="24"/>
          <w:lang w:eastAsia="ar-SA"/>
        </w:rPr>
        <w:t>4</w:t>
      </w:r>
      <w:r w:rsidRPr="00DF2E6E">
        <w:rPr>
          <w:sz w:val="24"/>
          <w:szCs w:val="24"/>
          <w:lang w:eastAsia="ar-SA"/>
        </w:rPr>
        <w:t xml:space="preserve">.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156962" w:rsidRPr="00C16C20" w:rsidRDefault="003223D5" w:rsidP="00C16C20">
      <w:pPr>
        <w:ind w:firstLine="708"/>
        <w:jc w:val="both"/>
      </w:pPr>
      <w:r w:rsidRPr="00DF2E6E">
        <w:rPr>
          <w:sz w:val="24"/>
          <w:szCs w:val="24"/>
          <w:lang w:eastAsia="ar-SA"/>
        </w:rPr>
        <w:t>7</w:t>
      </w:r>
      <w:r w:rsidR="00937AFA">
        <w:rPr>
          <w:sz w:val="24"/>
          <w:szCs w:val="24"/>
          <w:lang w:eastAsia="ar-SA"/>
        </w:rPr>
        <w:t>5</w:t>
      </w:r>
      <w:r w:rsidRPr="00DF2E6E">
        <w:rPr>
          <w:sz w:val="24"/>
          <w:szCs w:val="24"/>
          <w:lang w:eastAsia="ar-SA"/>
        </w:rPr>
        <w:t xml:space="preserve">. Электронный адрес </w:t>
      </w:r>
      <w:proofErr w:type="spellStart"/>
      <w:r w:rsidRPr="00DF2E6E">
        <w:rPr>
          <w:sz w:val="24"/>
          <w:szCs w:val="24"/>
          <w:lang w:eastAsia="ar-SA"/>
        </w:rPr>
        <w:t>интернет-ресурса</w:t>
      </w:r>
      <w:proofErr w:type="spellEnd"/>
      <w:r w:rsidRPr="00DF2E6E">
        <w:rPr>
          <w:sz w:val="24"/>
          <w:szCs w:val="24"/>
          <w:lang w:eastAsia="ar-SA"/>
        </w:rPr>
        <w:t xml:space="preserve"> Заказчика, на котором планируется размещать информацию, подлежащую опубликованию: </w:t>
      </w:r>
      <w:hyperlink r:id="rId8" w:history="1">
        <w:r w:rsidRPr="00DF2E6E">
          <w:rPr>
            <w:rStyle w:val="ab"/>
            <w:b/>
            <w:color w:val="auto"/>
            <w:sz w:val="24"/>
            <w:szCs w:val="24"/>
            <w:lang w:val="en-US"/>
          </w:rPr>
          <w:t>www</w:t>
        </w:r>
        <w:r w:rsidRPr="00DF2E6E">
          <w:rPr>
            <w:rStyle w:val="ab"/>
            <w:b/>
            <w:color w:val="auto"/>
            <w:sz w:val="24"/>
            <w:szCs w:val="24"/>
          </w:rPr>
          <w:t>.</w:t>
        </w:r>
        <w:proofErr w:type="spellStart"/>
        <w:r w:rsidRPr="00DF2E6E">
          <w:rPr>
            <w:rStyle w:val="ab"/>
            <w:b/>
            <w:color w:val="auto"/>
            <w:sz w:val="24"/>
            <w:szCs w:val="24"/>
            <w:lang w:val="en-US"/>
          </w:rPr>
          <w:t>kaznmu</w:t>
        </w:r>
        <w:proofErr w:type="spellEnd"/>
        <w:r w:rsidRPr="00DF2E6E">
          <w:rPr>
            <w:rStyle w:val="ab"/>
            <w:b/>
            <w:color w:val="auto"/>
            <w:sz w:val="24"/>
            <w:szCs w:val="24"/>
          </w:rPr>
          <w:t>.</w:t>
        </w:r>
        <w:proofErr w:type="spellStart"/>
        <w:r w:rsidRPr="00DF2E6E">
          <w:rPr>
            <w:rStyle w:val="ab"/>
            <w:b/>
            <w:color w:val="auto"/>
            <w:sz w:val="24"/>
            <w:szCs w:val="24"/>
            <w:lang w:val="en-US"/>
          </w:rPr>
          <w:t>kz</w:t>
        </w:r>
        <w:proofErr w:type="spellEnd"/>
      </w:hyperlink>
      <w:r w:rsidRPr="00DF2E6E">
        <w:rPr>
          <w:b/>
          <w:sz w:val="24"/>
          <w:szCs w:val="24"/>
          <w:lang w:eastAsia="ar-SA"/>
        </w:rPr>
        <w:t>.</w:t>
      </w:r>
    </w:p>
    <w:p w:rsidR="00156962" w:rsidRPr="00DF2E6E" w:rsidRDefault="00156962" w:rsidP="003223D5">
      <w:pPr>
        <w:pStyle w:val="ae"/>
        <w:jc w:val="right"/>
        <w:rPr>
          <w:rFonts w:ascii="Times New Roman" w:hAnsi="Times New Roman"/>
          <w:sz w:val="24"/>
          <w:szCs w:val="24"/>
        </w:rPr>
        <w:sectPr w:rsidR="00156962" w:rsidRPr="00DF2E6E" w:rsidSect="00156962">
          <w:headerReference w:type="default" r:id="rId9"/>
          <w:footerReference w:type="default" r:id="rId10"/>
          <w:footnotePr>
            <w:pos w:val="beneathText"/>
          </w:footnotePr>
          <w:pgSz w:w="11905" w:h="16837"/>
          <w:pgMar w:top="992" w:right="851" w:bottom="1276" w:left="1418" w:header="0" w:footer="720" w:gutter="0"/>
          <w:cols w:space="720"/>
          <w:docGrid w:linePitch="360"/>
        </w:sectPr>
      </w:pPr>
    </w:p>
    <w:p w:rsidR="00FB7F7B" w:rsidRPr="00457E0A" w:rsidRDefault="00FB7F7B" w:rsidP="00FB7F7B">
      <w:pPr>
        <w:pStyle w:val="ae"/>
        <w:jc w:val="right"/>
        <w:rPr>
          <w:rFonts w:ascii="Times New Roman" w:hAnsi="Times New Roman"/>
          <w:sz w:val="19"/>
          <w:szCs w:val="19"/>
        </w:rPr>
      </w:pPr>
      <w:r w:rsidRPr="00457E0A">
        <w:rPr>
          <w:rFonts w:ascii="Times New Roman" w:hAnsi="Times New Roman"/>
          <w:sz w:val="19"/>
          <w:szCs w:val="19"/>
        </w:rPr>
        <w:lastRenderedPageBreak/>
        <w:t>Приложение 1</w:t>
      </w:r>
    </w:p>
    <w:p w:rsidR="00FB7F7B" w:rsidRPr="00457E0A" w:rsidRDefault="00FB7F7B" w:rsidP="00FB7F7B">
      <w:pPr>
        <w:pStyle w:val="ae"/>
        <w:jc w:val="right"/>
        <w:rPr>
          <w:rFonts w:ascii="Times New Roman" w:hAnsi="Times New Roman"/>
          <w:sz w:val="19"/>
          <w:szCs w:val="19"/>
        </w:rPr>
      </w:pPr>
      <w:r w:rsidRPr="00457E0A">
        <w:rPr>
          <w:rFonts w:ascii="Times New Roman" w:hAnsi="Times New Roman"/>
          <w:sz w:val="19"/>
          <w:szCs w:val="19"/>
        </w:rPr>
        <w:t>Тендерной документации</w:t>
      </w:r>
    </w:p>
    <w:p w:rsidR="00FB7F7B" w:rsidRPr="00457E0A" w:rsidRDefault="00FB7F7B" w:rsidP="00FB7F7B">
      <w:pPr>
        <w:pStyle w:val="a9"/>
        <w:jc w:val="center"/>
        <w:rPr>
          <w:b/>
          <w:sz w:val="19"/>
          <w:szCs w:val="19"/>
        </w:rPr>
      </w:pPr>
      <w:r w:rsidRPr="00457E0A">
        <w:rPr>
          <w:b/>
          <w:sz w:val="19"/>
          <w:szCs w:val="19"/>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843"/>
        <w:gridCol w:w="5103"/>
        <w:gridCol w:w="851"/>
        <w:gridCol w:w="850"/>
        <w:gridCol w:w="1418"/>
        <w:gridCol w:w="1559"/>
        <w:gridCol w:w="1417"/>
        <w:gridCol w:w="851"/>
        <w:gridCol w:w="1352"/>
      </w:tblGrid>
      <w:tr w:rsidR="004B5D4C" w:rsidRPr="00457E0A" w:rsidTr="008D2BEB">
        <w:tc>
          <w:tcPr>
            <w:tcW w:w="539" w:type="dxa"/>
            <w:vAlign w:val="center"/>
          </w:tcPr>
          <w:p w:rsidR="004B5D4C" w:rsidRPr="00457E0A" w:rsidRDefault="004B5D4C" w:rsidP="00FB7F7B">
            <w:pPr>
              <w:pStyle w:val="a9"/>
              <w:ind w:left="34"/>
              <w:jc w:val="center"/>
              <w:rPr>
                <w:b/>
                <w:sz w:val="19"/>
                <w:szCs w:val="19"/>
              </w:rPr>
            </w:pPr>
            <w:r w:rsidRPr="00457E0A">
              <w:rPr>
                <w:b/>
                <w:sz w:val="19"/>
                <w:szCs w:val="19"/>
              </w:rPr>
              <w:t>№ лота</w:t>
            </w:r>
          </w:p>
        </w:tc>
        <w:tc>
          <w:tcPr>
            <w:tcW w:w="1843" w:type="dxa"/>
            <w:vAlign w:val="center"/>
          </w:tcPr>
          <w:p w:rsidR="004B5D4C" w:rsidRPr="00D951B7" w:rsidRDefault="004B5D4C" w:rsidP="004B5D4C">
            <w:pPr>
              <w:pStyle w:val="ae"/>
              <w:ind w:left="34"/>
              <w:jc w:val="center"/>
              <w:rPr>
                <w:rFonts w:ascii="Times New Roman" w:hAnsi="Times New Roman"/>
                <w:b/>
                <w:sz w:val="20"/>
                <w:szCs w:val="20"/>
              </w:rPr>
            </w:pPr>
            <w:r w:rsidRPr="00D951B7">
              <w:rPr>
                <w:rFonts w:ascii="Times New Roman" w:hAnsi="Times New Roman"/>
                <w:b/>
                <w:sz w:val="20"/>
                <w:szCs w:val="20"/>
              </w:rPr>
              <w:t>Наименование</w:t>
            </w:r>
          </w:p>
          <w:p w:rsidR="004B5D4C" w:rsidRPr="00D951B7" w:rsidRDefault="004B5D4C" w:rsidP="004B5D4C">
            <w:pPr>
              <w:pStyle w:val="ae"/>
              <w:ind w:left="34"/>
              <w:jc w:val="center"/>
              <w:rPr>
                <w:rFonts w:ascii="Times New Roman" w:hAnsi="Times New Roman"/>
                <w:b/>
                <w:sz w:val="20"/>
                <w:szCs w:val="20"/>
              </w:rPr>
            </w:pPr>
            <w:r w:rsidRPr="00D951B7">
              <w:rPr>
                <w:rFonts w:ascii="Times New Roman" w:hAnsi="Times New Roman"/>
                <w:b/>
                <w:sz w:val="20"/>
                <w:szCs w:val="20"/>
              </w:rPr>
              <w:t>Заказчика</w:t>
            </w:r>
          </w:p>
        </w:tc>
        <w:tc>
          <w:tcPr>
            <w:tcW w:w="5103" w:type="dxa"/>
            <w:vAlign w:val="center"/>
          </w:tcPr>
          <w:p w:rsidR="004B5D4C" w:rsidRPr="00D951B7" w:rsidRDefault="004B5D4C" w:rsidP="004B5D4C">
            <w:pPr>
              <w:pStyle w:val="a9"/>
              <w:ind w:left="34"/>
              <w:jc w:val="center"/>
              <w:rPr>
                <w:b/>
                <w:sz w:val="20"/>
                <w:szCs w:val="20"/>
              </w:rPr>
            </w:pPr>
            <w:r w:rsidRPr="00D951B7">
              <w:rPr>
                <w:b/>
                <w:sz w:val="20"/>
                <w:szCs w:val="20"/>
              </w:rPr>
              <w:t>Наименование товара*</w:t>
            </w:r>
          </w:p>
        </w:tc>
        <w:tc>
          <w:tcPr>
            <w:tcW w:w="851" w:type="dxa"/>
            <w:vAlign w:val="center"/>
          </w:tcPr>
          <w:p w:rsidR="004B5D4C" w:rsidRPr="00D951B7" w:rsidRDefault="004B5D4C" w:rsidP="004B5D4C">
            <w:pPr>
              <w:pStyle w:val="a9"/>
              <w:ind w:left="34"/>
              <w:jc w:val="center"/>
              <w:rPr>
                <w:b/>
                <w:sz w:val="20"/>
                <w:szCs w:val="20"/>
              </w:rPr>
            </w:pPr>
            <w:r w:rsidRPr="00D951B7">
              <w:rPr>
                <w:b/>
                <w:sz w:val="20"/>
                <w:szCs w:val="20"/>
              </w:rPr>
              <w:t>Ед. изм.</w:t>
            </w:r>
          </w:p>
        </w:tc>
        <w:tc>
          <w:tcPr>
            <w:tcW w:w="850" w:type="dxa"/>
            <w:vAlign w:val="center"/>
          </w:tcPr>
          <w:p w:rsidR="004B5D4C" w:rsidRPr="00D951B7" w:rsidRDefault="004B5D4C" w:rsidP="004B5D4C">
            <w:pPr>
              <w:pStyle w:val="a9"/>
              <w:ind w:left="34"/>
              <w:jc w:val="center"/>
              <w:rPr>
                <w:b/>
                <w:sz w:val="20"/>
                <w:szCs w:val="20"/>
              </w:rPr>
            </w:pPr>
            <w:r w:rsidRPr="00D951B7">
              <w:rPr>
                <w:b/>
                <w:sz w:val="20"/>
                <w:szCs w:val="20"/>
              </w:rPr>
              <w:t>Кол-во</w:t>
            </w:r>
          </w:p>
        </w:tc>
        <w:tc>
          <w:tcPr>
            <w:tcW w:w="1418" w:type="dxa"/>
            <w:vAlign w:val="center"/>
          </w:tcPr>
          <w:p w:rsidR="004B5D4C" w:rsidRPr="00D951B7" w:rsidRDefault="004B5D4C" w:rsidP="004B5D4C">
            <w:pPr>
              <w:pStyle w:val="a9"/>
              <w:ind w:left="-109" w:right="-107"/>
              <w:jc w:val="center"/>
              <w:rPr>
                <w:b/>
                <w:sz w:val="20"/>
                <w:szCs w:val="20"/>
              </w:rPr>
            </w:pPr>
            <w:r w:rsidRPr="00D951B7">
              <w:rPr>
                <w:b/>
                <w:sz w:val="20"/>
                <w:szCs w:val="20"/>
              </w:rPr>
              <w:t xml:space="preserve">Условия поставки (в соответствии с </w:t>
            </w:r>
            <w:proofErr w:type="spellStart"/>
            <w:r w:rsidRPr="00D951B7">
              <w:rPr>
                <w:b/>
                <w:sz w:val="20"/>
                <w:szCs w:val="20"/>
              </w:rPr>
              <w:t>Инкотермс</w:t>
            </w:r>
            <w:proofErr w:type="spellEnd"/>
            <w:r w:rsidRPr="00D951B7">
              <w:rPr>
                <w:b/>
                <w:sz w:val="20"/>
                <w:szCs w:val="20"/>
              </w:rPr>
              <w:t xml:space="preserve"> 2010)</w:t>
            </w:r>
          </w:p>
        </w:tc>
        <w:tc>
          <w:tcPr>
            <w:tcW w:w="1559" w:type="dxa"/>
            <w:vAlign w:val="center"/>
          </w:tcPr>
          <w:p w:rsidR="004B5D4C" w:rsidRPr="00D951B7" w:rsidRDefault="004B5D4C" w:rsidP="004B5D4C">
            <w:pPr>
              <w:pStyle w:val="a9"/>
              <w:ind w:left="34"/>
              <w:jc w:val="center"/>
              <w:rPr>
                <w:b/>
                <w:sz w:val="20"/>
                <w:szCs w:val="20"/>
              </w:rPr>
            </w:pPr>
            <w:r w:rsidRPr="00D951B7">
              <w:rPr>
                <w:b/>
                <w:sz w:val="20"/>
                <w:szCs w:val="20"/>
              </w:rPr>
              <w:t>Срок поставки товара</w:t>
            </w:r>
          </w:p>
        </w:tc>
        <w:tc>
          <w:tcPr>
            <w:tcW w:w="1417" w:type="dxa"/>
            <w:vAlign w:val="center"/>
          </w:tcPr>
          <w:p w:rsidR="004B5D4C" w:rsidRPr="00D951B7" w:rsidRDefault="004B5D4C" w:rsidP="004B5D4C">
            <w:pPr>
              <w:pStyle w:val="a9"/>
              <w:ind w:left="34"/>
              <w:jc w:val="center"/>
              <w:rPr>
                <w:b/>
                <w:sz w:val="20"/>
                <w:szCs w:val="20"/>
              </w:rPr>
            </w:pPr>
            <w:r w:rsidRPr="00D951B7">
              <w:rPr>
                <w:b/>
                <w:sz w:val="20"/>
                <w:szCs w:val="20"/>
              </w:rPr>
              <w:t>Место поставки товара</w:t>
            </w:r>
          </w:p>
        </w:tc>
        <w:tc>
          <w:tcPr>
            <w:tcW w:w="851" w:type="dxa"/>
            <w:vAlign w:val="center"/>
          </w:tcPr>
          <w:p w:rsidR="004B5D4C" w:rsidRPr="00D951B7" w:rsidRDefault="004B5D4C" w:rsidP="004B5D4C">
            <w:pPr>
              <w:pStyle w:val="a9"/>
              <w:ind w:left="-109" w:right="-108"/>
              <w:jc w:val="center"/>
              <w:rPr>
                <w:b/>
                <w:sz w:val="20"/>
                <w:szCs w:val="20"/>
              </w:rPr>
            </w:pPr>
            <w:r w:rsidRPr="00D951B7">
              <w:rPr>
                <w:b/>
                <w:sz w:val="20"/>
                <w:szCs w:val="20"/>
              </w:rPr>
              <w:t xml:space="preserve">Размер авансового платежа, </w:t>
            </w:r>
            <w:proofErr w:type="gramStart"/>
            <w:r w:rsidRPr="00D951B7">
              <w:rPr>
                <w:b/>
                <w:sz w:val="20"/>
                <w:szCs w:val="20"/>
              </w:rPr>
              <w:t>в</w:t>
            </w:r>
            <w:proofErr w:type="gramEnd"/>
            <w:r w:rsidRPr="00D951B7">
              <w:rPr>
                <w:b/>
                <w:sz w:val="20"/>
                <w:szCs w:val="20"/>
              </w:rPr>
              <w:t xml:space="preserve"> %</w:t>
            </w:r>
          </w:p>
        </w:tc>
        <w:tc>
          <w:tcPr>
            <w:tcW w:w="1352" w:type="dxa"/>
            <w:vAlign w:val="center"/>
          </w:tcPr>
          <w:p w:rsidR="004B5D4C" w:rsidRPr="00D951B7" w:rsidRDefault="004B5D4C" w:rsidP="004B5D4C">
            <w:pPr>
              <w:pStyle w:val="a9"/>
              <w:ind w:left="34"/>
              <w:jc w:val="center"/>
              <w:rPr>
                <w:b/>
                <w:sz w:val="20"/>
                <w:szCs w:val="20"/>
              </w:rPr>
            </w:pPr>
            <w:proofErr w:type="gramStart"/>
            <w:r w:rsidRPr="00D951B7">
              <w:rPr>
                <w:b/>
                <w:sz w:val="20"/>
                <w:szCs w:val="20"/>
              </w:rPr>
              <w:t>Сумма</w:t>
            </w:r>
            <w:proofErr w:type="gramEnd"/>
            <w:r w:rsidRPr="00D951B7">
              <w:rPr>
                <w:b/>
                <w:sz w:val="20"/>
                <w:szCs w:val="20"/>
              </w:rPr>
              <w:t xml:space="preserve"> выделенная для закупа</w:t>
            </w:r>
          </w:p>
        </w:tc>
      </w:tr>
      <w:tr w:rsidR="001F09CC" w:rsidRPr="00457E0A" w:rsidTr="008D2BEB">
        <w:tc>
          <w:tcPr>
            <w:tcW w:w="539" w:type="dxa"/>
            <w:vAlign w:val="center"/>
          </w:tcPr>
          <w:p w:rsidR="001F09CC" w:rsidRPr="00457E0A" w:rsidRDefault="001F09CC" w:rsidP="00FB7F7B">
            <w:pPr>
              <w:pStyle w:val="a9"/>
              <w:ind w:left="34"/>
              <w:jc w:val="center"/>
              <w:rPr>
                <w:sz w:val="19"/>
                <w:szCs w:val="19"/>
              </w:rPr>
            </w:pPr>
            <w:r>
              <w:rPr>
                <w:sz w:val="19"/>
                <w:szCs w:val="19"/>
              </w:rPr>
              <w:t>1</w:t>
            </w:r>
          </w:p>
        </w:tc>
        <w:tc>
          <w:tcPr>
            <w:tcW w:w="1843" w:type="dxa"/>
            <w:vMerge w:val="restart"/>
            <w:vAlign w:val="center"/>
          </w:tcPr>
          <w:p w:rsidR="001F09CC" w:rsidRPr="003F74E8" w:rsidRDefault="001F09CC" w:rsidP="003F74E8">
            <w:pPr>
              <w:jc w:val="center"/>
              <w:rPr>
                <w:color w:val="000000"/>
                <w:sz w:val="19"/>
                <w:szCs w:val="19"/>
              </w:rPr>
            </w:pPr>
            <w:r w:rsidRPr="003F74E8">
              <w:rPr>
                <w:color w:val="000000"/>
                <w:sz w:val="19"/>
                <w:szCs w:val="19"/>
              </w:rPr>
              <w:t xml:space="preserve">НАО "Казахский национальный медицинский университет имени С. Д. </w:t>
            </w:r>
            <w:proofErr w:type="spellStart"/>
            <w:r w:rsidRPr="003F74E8">
              <w:rPr>
                <w:color w:val="000000"/>
                <w:sz w:val="19"/>
                <w:szCs w:val="19"/>
              </w:rPr>
              <w:t>Асфендиярова</w:t>
            </w:r>
            <w:proofErr w:type="spellEnd"/>
            <w:r w:rsidRPr="003F74E8">
              <w:rPr>
                <w:color w:val="000000"/>
                <w:sz w:val="19"/>
                <w:szCs w:val="19"/>
              </w:rPr>
              <w:t>"</w:t>
            </w: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Pr="001F09CC" w:rsidRDefault="001F09CC" w:rsidP="001F09CC">
            <w:pPr>
              <w:jc w:val="center"/>
              <w:rPr>
                <w:color w:val="000000"/>
                <w:sz w:val="19"/>
                <w:szCs w:val="19"/>
              </w:rPr>
            </w:pPr>
            <w:r w:rsidRPr="001F09CC">
              <w:rPr>
                <w:color w:val="000000"/>
                <w:sz w:val="19"/>
                <w:szCs w:val="19"/>
              </w:rPr>
              <w:t xml:space="preserve">НАО "Казахский национальный медицинский университет имени С. Д. </w:t>
            </w:r>
            <w:proofErr w:type="spellStart"/>
            <w:r w:rsidRPr="001F09CC">
              <w:rPr>
                <w:color w:val="000000"/>
                <w:sz w:val="19"/>
                <w:szCs w:val="19"/>
              </w:rPr>
              <w:t>Асфендиярова</w:t>
            </w:r>
            <w:proofErr w:type="spellEnd"/>
            <w:r w:rsidRPr="001F09CC">
              <w:rPr>
                <w:color w:val="000000"/>
                <w:sz w:val="19"/>
                <w:szCs w:val="19"/>
              </w:rPr>
              <w:t>"</w:t>
            </w:r>
          </w:p>
          <w:p w:rsidR="001F09CC" w:rsidRDefault="001F09CC" w:rsidP="00FB7F7B">
            <w:pPr>
              <w:jc w:val="center"/>
              <w:rPr>
                <w:color w:val="000000"/>
                <w:sz w:val="19"/>
                <w:szCs w:val="19"/>
              </w:rPr>
            </w:pPr>
          </w:p>
          <w:p w:rsidR="001F09CC" w:rsidRDefault="001F09CC" w:rsidP="00FB7F7B">
            <w:pPr>
              <w:jc w:val="center"/>
              <w:rPr>
                <w:color w:val="000000"/>
                <w:sz w:val="19"/>
                <w:szCs w:val="19"/>
              </w:rPr>
            </w:pPr>
          </w:p>
          <w:p w:rsidR="001F09CC" w:rsidRPr="00457E0A" w:rsidRDefault="001F09CC" w:rsidP="00FB7F7B">
            <w:pPr>
              <w:jc w:val="center"/>
              <w:rPr>
                <w:color w:val="000000"/>
                <w:sz w:val="19"/>
                <w:szCs w:val="19"/>
              </w:rPr>
            </w:pPr>
          </w:p>
        </w:tc>
        <w:tc>
          <w:tcPr>
            <w:tcW w:w="5103" w:type="dxa"/>
            <w:vAlign w:val="center"/>
          </w:tcPr>
          <w:p w:rsidR="001F09CC" w:rsidRPr="00D951B7" w:rsidRDefault="001F09CC" w:rsidP="00296616">
            <w:pPr>
              <w:jc w:val="center"/>
            </w:pPr>
            <w:r w:rsidRPr="00D951B7">
              <w:lastRenderedPageBreak/>
              <w:t>р-р Вода очищенная</w:t>
            </w:r>
            <w:r>
              <w:rPr>
                <w:lang w:val="kk-KZ"/>
              </w:rPr>
              <w:t xml:space="preserve"> </w:t>
            </w:r>
            <w:r w:rsidRPr="00D951B7">
              <w:t>200,0</w:t>
            </w:r>
            <w:r>
              <w:t xml:space="preserve"> мл</w:t>
            </w:r>
            <w:r>
              <w:rPr>
                <w:lang w:val="kk-KZ"/>
              </w:rPr>
              <w:t xml:space="preserve"> </w:t>
            </w:r>
            <w:proofErr w:type="gramStart"/>
            <w:r>
              <w:rPr>
                <w:lang w:val="kk-KZ"/>
              </w:rPr>
              <w:t>ст</w:t>
            </w:r>
            <w:proofErr w:type="gramEnd"/>
          </w:p>
        </w:tc>
        <w:tc>
          <w:tcPr>
            <w:tcW w:w="851" w:type="dxa"/>
            <w:vAlign w:val="center"/>
          </w:tcPr>
          <w:p w:rsidR="001F09CC" w:rsidRPr="00D951B7" w:rsidRDefault="001F09CC" w:rsidP="00296616">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296616">
            <w:pPr>
              <w:jc w:val="center"/>
              <w:rPr>
                <w:color w:val="000000"/>
              </w:rPr>
            </w:pPr>
            <w:r w:rsidRPr="00D951B7">
              <w:rPr>
                <w:color w:val="000000"/>
              </w:rPr>
              <w:t>6000</w:t>
            </w:r>
          </w:p>
        </w:tc>
        <w:tc>
          <w:tcPr>
            <w:tcW w:w="1418" w:type="dxa"/>
            <w:vAlign w:val="center"/>
          </w:tcPr>
          <w:p w:rsidR="001F09CC" w:rsidRPr="00457E0A" w:rsidRDefault="001F09CC" w:rsidP="00FB7F7B">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FB7F7B">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FB7F7B">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FB7F7B">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FB7F7B">
            <w:pPr>
              <w:pStyle w:val="a9"/>
              <w:ind w:left="34"/>
              <w:jc w:val="center"/>
              <w:rPr>
                <w:sz w:val="19"/>
                <w:szCs w:val="19"/>
              </w:rPr>
            </w:pPr>
            <w:r w:rsidRPr="00457E0A">
              <w:rPr>
                <w:sz w:val="19"/>
                <w:szCs w:val="19"/>
              </w:rPr>
              <w:t>0%</w:t>
            </w:r>
          </w:p>
        </w:tc>
        <w:tc>
          <w:tcPr>
            <w:tcW w:w="1352" w:type="dxa"/>
            <w:vAlign w:val="center"/>
          </w:tcPr>
          <w:p w:rsidR="001F09CC" w:rsidRPr="00D951B7" w:rsidRDefault="001F09CC" w:rsidP="004B5D4C">
            <w:pPr>
              <w:jc w:val="center"/>
            </w:pPr>
            <w:r w:rsidRPr="00D951B7">
              <w:t>1 590 000,00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2</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F14C2C" w:rsidRDefault="001F09CC" w:rsidP="00296616">
            <w:pPr>
              <w:jc w:val="center"/>
              <w:rPr>
                <w:lang w:val="kk-KZ"/>
              </w:rPr>
            </w:pPr>
            <w:r>
              <w:t>р-р Вода очищенная</w:t>
            </w:r>
            <w:r>
              <w:rPr>
                <w:lang w:val="kk-KZ"/>
              </w:rPr>
              <w:t xml:space="preserve"> </w:t>
            </w:r>
            <w:r>
              <w:t>400,0 мл</w:t>
            </w:r>
            <w:r>
              <w:rPr>
                <w:lang w:val="kk-KZ"/>
              </w:rPr>
              <w:t xml:space="preserve"> </w:t>
            </w:r>
            <w:proofErr w:type="gramStart"/>
            <w:r>
              <w:rPr>
                <w:lang w:val="kk-KZ"/>
              </w:rPr>
              <w:t>ст</w:t>
            </w:r>
            <w:proofErr w:type="gramEnd"/>
          </w:p>
        </w:tc>
        <w:tc>
          <w:tcPr>
            <w:tcW w:w="851" w:type="dxa"/>
            <w:vAlign w:val="center"/>
          </w:tcPr>
          <w:p w:rsidR="001F09CC" w:rsidRPr="00D951B7" w:rsidRDefault="001F09CC" w:rsidP="00296616">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296616">
            <w:pPr>
              <w:jc w:val="center"/>
              <w:rPr>
                <w:color w:val="000000"/>
              </w:rPr>
            </w:pPr>
            <w:r w:rsidRPr="00D951B7">
              <w:rPr>
                <w:color w:val="000000"/>
              </w:rPr>
              <w:t>3000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4B5D4C">
            <w:pPr>
              <w:jc w:val="center"/>
            </w:pPr>
            <w:r w:rsidRPr="00D951B7">
              <w:t>915 000,00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3</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F14C2C" w:rsidRDefault="001F09CC" w:rsidP="00296616">
            <w:pPr>
              <w:jc w:val="center"/>
              <w:rPr>
                <w:lang w:val="kk-KZ"/>
              </w:rPr>
            </w:pPr>
            <w:r w:rsidRPr="00D951B7">
              <w:t>Натрия хлорид 10% -2</w:t>
            </w:r>
            <w:r>
              <w:t>00,0</w:t>
            </w:r>
            <w:r>
              <w:rPr>
                <w:lang w:val="kk-KZ"/>
              </w:rPr>
              <w:t xml:space="preserve"> </w:t>
            </w:r>
            <w:r>
              <w:t xml:space="preserve">мл </w:t>
            </w:r>
            <w:proofErr w:type="gramStart"/>
            <w:r>
              <w:rPr>
                <w:lang w:val="kk-KZ"/>
              </w:rPr>
              <w:t>ст</w:t>
            </w:r>
            <w:proofErr w:type="gramEnd"/>
          </w:p>
        </w:tc>
        <w:tc>
          <w:tcPr>
            <w:tcW w:w="851" w:type="dxa"/>
            <w:vAlign w:val="center"/>
          </w:tcPr>
          <w:p w:rsidR="001F09CC" w:rsidRPr="00D951B7" w:rsidRDefault="001F09CC" w:rsidP="00296616">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296616">
            <w:pPr>
              <w:jc w:val="center"/>
              <w:rPr>
                <w:color w:val="000000"/>
              </w:rPr>
            </w:pPr>
            <w:r w:rsidRPr="00D951B7">
              <w:rPr>
                <w:color w:val="000000"/>
              </w:rPr>
              <w:t>500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4B5D4C">
            <w:pPr>
              <w:jc w:val="center"/>
            </w:pPr>
            <w:r w:rsidRPr="00D951B7">
              <w:t>264 500,00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4</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F14C2C" w:rsidRDefault="001F09CC" w:rsidP="00B401E6">
            <w:pPr>
              <w:jc w:val="center"/>
              <w:rPr>
                <w:lang w:val="kk-KZ"/>
              </w:rPr>
            </w:pPr>
            <w:r w:rsidRPr="00D951B7">
              <w:t>Перекись водорода 3%-200,0</w:t>
            </w:r>
            <w:r>
              <w:rPr>
                <w:lang w:val="kk-KZ"/>
              </w:rPr>
              <w:t xml:space="preserve"> </w:t>
            </w:r>
            <w:r>
              <w:t>мл</w:t>
            </w:r>
          </w:p>
        </w:tc>
        <w:tc>
          <w:tcPr>
            <w:tcW w:w="851" w:type="dxa"/>
            <w:vAlign w:val="center"/>
          </w:tcPr>
          <w:p w:rsidR="001F09CC" w:rsidRPr="00D951B7" w:rsidRDefault="001F09CC" w:rsidP="00B401E6">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B401E6">
            <w:pPr>
              <w:jc w:val="center"/>
              <w:rPr>
                <w:color w:val="000000"/>
              </w:rPr>
            </w:pPr>
            <w:r w:rsidRPr="00D951B7">
              <w:rPr>
                <w:color w:val="000000"/>
              </w:rPr>
              <w:t>2000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B401E6">
            <w:pPr>
              <w:jc w:val="center"/>
            </w:pPr>
            <w:r w:rsidRPr="00D951B7">
              <w:t>314 000,00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5</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C65E7D" w:rsidRDefault="001F09CC" w:rsidP="00B401E6">
            <w:pPr>
              <w:jc w:val="center"/>
              <w:rPr>
                <w:lang w:val="kk-KZ"/>
              </w:rPr>
            </w:pPr>
            <w:r w:rsidRPr="00D951B7">
              <w:t>Перекись водорода 6%-500,0</w:t>
            </w:r>
            <w:r>
              <w:rPr>
                <w:lang w:val="kk-KZ"/>
              </w:rPr>
              <w:t xml:space="preserve"> мл</w:t>
            </w:r>
          </w:p>
        </w:tc>
        <w:tc>
          <w:tcPr>
            <w:tcW w:w="851" w:type="dxa"/>
            <w:vAlign w:val="center"/>
          </w:tcPr>
          <w:p w:rsidR="001F09CC" w:rsidRPr="00D951B7" w:rsidRDefault="001F09CC" w:rsidP="00B401E6">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B401E6">
            <w:pPr>
              <w:jc w:val="center"/>
              <w:rPr>
                <w:color w:val="000000"/>
              </w:rPr>
            </w:pPr>
            <w:r w:rsidRPr="00D951B7">
              <w:rPr>
                <w:color w:val="000000"/>
              </w:rPr>
              <w:t>4000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B401E6">
            <w:pPr>
              <w:jc w:val="center"/>
            </w:pPr>
            <w:r w:rsidRPr="00D951B7">
              <w:t>884 000,00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6</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D951B7" w:rsidRDefault="001F09CC" w:rsidP="00B401E6">
            <w:pPr>
              <w:jc w:val="center"/>
            </w:pPr>
            <w:proofErr w:type="spellStart"/>
            <w:r w:rsidRPr="001777B8">
              <w:t>Нитрофурал</w:t>
            </w:r>
            <w:proofErr w:type="spellEnd"/>
            <w:r w:rsidRPr="00D951B7">
              <w:t xml:space="preserve"> р-р 0,02%- 400,0</w:t>
            </w:r>
            <w:r>
              <w:rPr>
                <w:lang w:val="kk-KZ"/>
              </w:rPr>
              <w:t xml:space="preserve"> мл </w:t>
            </w:r>
            <w:proofErr w:type="gramStart"/>
            <w:r>
              <w:rPr>
                <w:lang w:val="kk-KZ"/>
              </w:rPr>
              <w:t>ст</w:t>
            </w:r>
            <w:proofErr w:type="gramEnd"/>
            <w:r w:rsidRPr="00D951B7">
              <w:t xml:space="preserve"> </w:t>
            </w:r>
          </w:p>
        </w:tc>
        <w:tc>
          <w:tcPr>
            <w:tcW w:w="851" w:type="dxa"/>
            <w:vAlign w:val="center"/>
          </w:tcPr>
          <w:p w:rsidR="001F09CC" w:rsidRPr="00D951B7" w:rsidRDefault="001F09CC" w:rsidP="00B401E6">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B401E6">
            <w:pPr>
              <w:jc w:val="center"/>
              <w:rPr>
                <w:color w:val="000000"/>
              </w:rPr>
            </w:pPr>
            <w:r w:rsidRPr="00D951B7">
              <w:rPr>
                <w:color w:val="000000"/>
              </w:rPr>
              <w:t>2500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B401E6">
            <w:pPr>
              <w:jc w:val="center"/>
            </w:pPr>
            <w:r w:rsidRPr="00D951B7">
              <w:t>857 500,00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7</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D951B7" w:rsidRDefault="001F09CC" w:rsidP="00B401E6">
            <w:pPr>
              <w:jc w:val="center"/>
            </w:pPr>
            <w:proofErr w:type="spellStart"/>
            <w:r w:rsidRPr="00D951B7">
              <w:t>Повидон</w:t>
            </w:r>
            <w:proofErr w:type="spellEnd"/>
            <w:r w:rsidRPr="00D951B7">
              <w:t>-йод 0,5%- 400</w:t>
            </w:r>
            <w:r>
              <w:t>,0</w:t>
            </w:r>
            <w:r>
              <w:rPr>
                <w:lang w:val="kk-KZ"/>
              </w:rPr>
              <w:t xml:space="preserve"> </w:t>
            </w:r>
            <w:r w:rsidRPr="00D951B7">
              <w:t>мл</w:t>
            </w:r>
          </w:p>
        </w:tc>
        <w:tc>
          <w:tcPr>
            <w:tcW w:w="851" w:type="dxa"/>
            <w:vAlign w:val="center"/>
          </w:tcPr>
          <w:p w:rsidR="001F09CC" w:rsidRPr="00D951B7" w:rsidRDefault="001F09CC" w:rsidP="00B401E6">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B401E6">
            <w:pPr>
              <w:jc w:val="center"/>
              <w:rPr>
                <w:color w:val="000000"/>
              </w:rPr>
            </w:pPr>
            <w:r w:rsidRPr="00D951B7">
              <w:rPr>
                <w:color w:val="000000"/>
              </w:rPr>
              <w:t>300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B401E6">
            <w:pPr>
              <w:jc w:val="center"/>
            </w:pPr>
            <w:r w:rsidRPr="00D951B7">
              <w:t>142 200,00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8</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AE2A9A" w:rsidRDefault="001F09CC" w:rsidP="00384FDE">
            <w:pPr>
              <w:jc w:val="center"/>
              <w:rPr>
                <w:lang w:val="kk-KZ"/>
              </w:rPr>
            </w:pPr>
            <w:proofErr w:type="spellStart"/>
            <w:r>
              <w:t>Глицирин</w:t>
            </w:r>
            <w:proofErr w:type="spellEnd"/>
            <w:r>
              <w:t xml:space="preserve"> 10,0 </w:t>
            </w:r>
            <w:proofErr w:type="gramStart"/>
            <w:r>
              <w:rPr>
                <w:lang w:val="kk-KZ"/>
              </w:rPr>
              <w:t>ст</w:t>
            </w:r>
            <w:proofErr w:type="gramEnd"/>
          </w:p>
        </w:tc>
        <w:tc>
          <w:tcPr>
            <w:tcW w:w="851" w:type="dxa"/>
            <w:vAlign w:val="center"/>
          </w:tcPr>
          <w:p w:rsidR="001F09CC" w:rsidRPr="00D951B7" w:rsidRDefault="001F09CC" w:rsidP="00384FDE">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384FDE">
            <w:pPr>
              <w:jc w:val="center"/>
              <w:rPr>
                <w:color w:val="000000"/>
              </w:rPr>
            </w:pPr>
            <w:r w:rsidRPr="00D951B7">
              <w:rPr>
                <w:color w:val="000000"/>
              </w:rPr>
              <w:t>500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Default="001F09CC" w:rsidP="00FB7F7B">
            <w:pPr>
              <w:pStyle w:val="a9"/>
              <w:ind w:left="34"/>
              <w:jc w:val="center"/>
              <w:rPr>
                <w:sz w:val="19"/>
                <w:szCs w:val="19"/>
              </w:rPr>
            </w:pPr>
            <w:r w:rsidRPr="00384FDE">
              <w:rPr>
                <w:sz w:val="19"/>
                <w:szCs w:val="19"/>
              </w:rPr>
              <w:t>83 500,00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lastRenderedPageBreak/>
              <w:t>9</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D951B7" w:rsidRDefault="001F09CC" w:rsidP="00334EA5">
            <w:pPr>
              <w:jc w:val="center"/>
            </w:pPr>
            <w:r w:rsidRPr="00D951B7">
              <w:t>Перекись водорода 27,5%</w:t>
            </w:r>
          </w:p>
        </w:tc>
        <w:tc>
          <w:tcPr>
            <w:tcW w:w="851" w:type="dxa"/>
            <w:vAlign w:val="center"/>
          </w:tcPr>
          <w:p w:rsidR="001F09CC" w:rsidRPr="00D951B7" w:rsidRDefault="001F09CC" w:rsidP="00334EA5">
            <w:pPr>
              <w:jc w:val="center"/>
              <w:rPr>
                <w:color w:val="000000"/>
              </w:rPr>
            </w:pPr>
            <w:r w:rsidRPr="00D951B7">
              <w:rPr>
                <w:color w:val="000000"/>
              </w:rPr>
              <w:t>кг</w:t>
            </w:r>
          </w:p>
        </w:tc>
        <w:tc>
          <w:tcPr>
            <w:tcW w:w="850" w:type="dxa"/>
            <w:vAlign w:val="center"/>
          </w:tcPr>
          <w:p w:rsidR="001F09CC" w:rsidRPr="00D951B7" w:rsidRDefault="001F09CC" w:rsidP="00334EA5">
            <w:pPr>
              <w:jc w:val="center"/>
              <w:rPr>
                <w:color w:val="000000"/>
              </w:rPr>
            </w:pPr>
            <w:r w:rsidRPr="00D951B7">
              <w:rPr>
                <w:color w:val="000000"/>
              </w:rPr>
              <w:t>200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Default="001F09CC" w:rsidP="00FB7F7B">
            <w:pPr>
              <w:pStyle w:val="a9"/>
              <w:ind w:left="34"/>
              <w:jc w:val="center"/>
              <w:rPr>
                <w:sz w:val="19"/>
                <w:szCs w:val="19"/>
              </w:rPr>
            </w:pPr>
            <w:r w:rsidRPr="00334EA5">
              <w:rPr>
                <w:sz w:val="19"/>
                <w:szCs w:val="19"/>
              </w:rPr>
              <w:t>162 000,00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lastRenderedPageBreak/>
              <w:t>10</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D951B7" w:rsidRDefault="001F09CC" w:rsidP="00713473">
            <w:pPr>
              <w:jc w:val="center"/>
            </w:pPr>
            <w:r w:rsidRPr="00D951B7">
              <w:t>Калия йодид 3%</w:t>
            </w:r>
            <w:r>
              <w:t>-200,0 мл</w:t>
            </w:r>
          </w:p>
        </w:tc>
        <w:tc>
          <w:tcPr>
            <w:tcW w:w="851" w:type="dxa"/>
            <w:vAlign w:val="center"/>
          </w:tcPr>
          <w:p w:rsidR="001F09CC" w:rsidRPr="00D951B7" w:rsidRDefault="001F09CC" w:rsidP="00713473">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713473">
            <w:pPr>
              <w:jc w:val="center"/>
              <w:rPr>
                <w:color w:val="000000"/>
              </w:rPr>
            </w:pPr>
            <w:r w:rsidRPr="00D951B7">
              <w:rPr>
                <w:color w:val="000000"/>
              </w:rPr>
              <w:t>36</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713473">
            <w:pPr>
              <w:jc w:val="center"/>
            </w:pPr>
            <w:r w:rsidRPr="00D951B7">
              <w:t>12 312,00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11</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D951B7" w:rsidRDefault="001F09CC" w:rsidP="00713473">
            <w:pPr>
              <w:jc w:val="center"/>
            </w:pPr>
            <w:r w:rsidRPr="00D951B7">
              <w:t>Раствор кальция хлорид 5%-200,0</w:t>
            </w:r>
            <w:r>
              <w:t xml:space="preserve"> мл</w:t>
            </w:r>
          </w:p>
        </w:tc>
        <w:tc>
          <w:tcPr>
            <w:tcW w:w="851" w:type="dxa"/>
            <w:vAlign w:val="center"/>
          </w:tcPr>
          <w:p w:rsidR="001F09CC" w:rsidRPr="00D951B7" w:rsidRDefault="001F09CC" w:rsidP="00713473">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713473">
            <w:pPr>
              <w:jc w:val="center"/>
              <w:rPr>
                <w:color w:val="000000"/>
              </w:rPr>
            </w:pPr>
            <w:r w:rsidRPr="00D951B7">
              <w:rPr>
                <w:color w:val="000000"/>
              </w:rPr>
              <w:t>36</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713473">
            <w:pPr>
              <w:jc w:val="center"/>
            </w:pPr>
            <w:r w:rsidRPr="00D951B7">
              <w:t>10 512,00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12</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D951B7" w:rsidRDefault="001F09CC" w:rsidP="00713473">
            <w:pPr>
              <w:jc w:val="center"/>
            </w:pPr>
            <w:proofErr w:type="spellStart"/>
            <w:r w:rsidRPr="00D951B7">
              <w:t>Азопирам</w:t>
            </w:r>
            <w:proofErr w:type="spellEnd"/>
            <w:r>
              <w:t xml:space="preserve"> 10,0 мл</w:t>
            </w:r>
          </w:p>
        </w:tc>
        <w:tc>
          <w:tcPr>
            <w:tcW w:w="851" w:type="dxa"/>
            <w:vAlign w:val="center"/>
          </w:tcPr>
          <w:p w:rsidR="001F09CC" w:rsidRPr="00D951B7" w:rsidRDefault="001F09CC" w:rsidP="00713473">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713473">
            <w:pPr>
              <w:jc w:val="center"/>
              <w:rPr>
                <w:color w:val="000000"/>
              </w:rPr>
            </w:pPr>
            <w:r w:rsidRPr="00D951B7">
              <w:rPr>
                <w:color w:val="000000"/>
              </w:rPr>
              <w:t>600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713473">
            <w:pPr>
              <w:jc w:val="center"/>
            </w:pPr>
            <w:r w:rsidRPr="00D951B7">
              <w:t>360 000,00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13</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D951B7" w:rsidRDefault="001F09CC" w:rsidP="00713473">
            <w:pPr>
              <w:jc w:val="center"/>
              <w:rPr>
                <w:color w:val="000000"/>
              </w:rPr>
            </w:pPr>
            <w:r w:rsidRPr="00D951B7">
              <w:rPr>
                <w:color w:val="000000"/>
              </w:rPr>
              <w:t>Формальдегид 40%-1 литр</w:t>
            </w:r>
          </w:p>
        </w:tc>
        <w:tc>
          <w:tcPr>
            <w:tcW w:w="851" w:type="dxa"/>
            <w:vAlign w:val="center"/>
          </w:tcPr>
          <w:p w:rsidR="001F09CC" w:rsidRPr="00D951B7" w:rsidRDefault="001F09CC" w:rsidP="00713473">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713473">
            <w:pPr>
              <w:jc w:val="center"/>
              <w:rPr>
                <w:color w:val="000000"/>
              </w:rPr>
            </w:pPr>
            <w:r w:rsidRPr="00D951B7">
              <w:rPr>
                <w:color w:val="000000"/>
              </w:rPr>
              <w:t>10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713473">
            <w:pPr>
              <w:jc w:val="center"/>
            </w:pPr>
            <w:r w:rsidRPr="00D951B7">
              <w:t>6 860,00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14</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D951B7" w:rsidRDefault="001F09CC" w:rsidP="00713473">
            <w:pPr>
              <w:jc w:val="center"/>
            </w:pPr>
            <w:r w:rsidRPr="00D951B7">
              <w:t>Раствор метиленовый синий</w:t>
            </w:r>
            <w:r>
              <w:t xml:space="preserve"> 2%-100,0 мл </w:t>
            </w:r>
            <w:proofErr w:type="spellStart"/>
            <w:proofErr w:type="gramStart"/>
            <w:r>
              <w:t>ст</w:t>
            </w:r>
            <w:proofErr w:type="spellEnd"/>
            <w:proofErr w:type="gramEnd"/>
          </w:p>
        </w:tc>
        <w:tc>
          <w:tcPr>
            <w:tcW w:w="851" w:type="dxa"/>
            <w:vAlign w:val="center"/>
          </w:tcPr>
          <w:p w:rsidR="001F09CC" w:rsidRPr="00D951B7" w:rsidRDefault="001F09CC" w:rsidP="00713473">
            <w:pPr>
              <w:jc w:val="center"/>
              <w:rPr>
                <w:color w:val="000000"/>
              </w:rPr>
            </w:pPr>
            <w:proofErr w:type="spellStart"/>
            <w:r w:rsidRPr="00D951B7">
              <w:rPr>
                <w:color w:val="000000"/>
              </w:rPr>
              <w:t>фл</w:t>
            </w:r>
            <w:proofErr w:type="spellEnd"/>
          </w:p>
        </w:tc>
        <w:tc>
          <w:tcPr>
            <w:tcW w:w="850" w:type="dxa"/>
            <w:vAlign w:val="center"/>
          </w:tcPr>
          <w:p w:rsidR="001F09CC" w:rsidRPr="00D951B7" w:rsidRDefault="001F09CC" w:rsidP="00713473">
            <w:pPr>
              <w:jc w:val="center"/>
              <w:rPr>
                <w:color w:val="000000"/>
              </w:rPr>
            </w:pPr>
            <w:r w:rsidRPr="00D951B7">
              <w:rPr>
                <w:color w:val="000000"/>
              </w:rPr>
              <w:t>20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713473">
            <w:pPr>
              <w:jc w:val="center"/>
            </w:pPr>
            <w:r w:rsidRPr="00D951B7">
              <w:t>8 980,00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15</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D951B7" w:rsidRDefault="001F09CC" w:rsidP="00713473">
            <w:pPr>
              <w:jc w:val="center"/>
            </w:pPr>
            <w:r w:rsidRPr="00D951B7">
              <w:t>Порошок глюкоза</w:t>
            </w:r>
            <w:r>
              <w:t xml:space="preserve"> 75 </w:t>
            </w:r>
            <w:proofErr w:type="spellStart"/>
            <w:r>
              <w:t>гр</w:t>
            </w:r>
            <w:proofErr w:type="spellEnd"/>
          </w:p>
        </w:tc>
        <w:tc>
          <w:tcPr>
            <w:tcW w:w="851" w:type="dxa"/>
            <w:vAlign w:val="center"/>
          </w:tcPr>
          <w:p w:rsidR="001F09CC" w:rsidRPr="00D951B7" w:rsidRDefault="001F09CC" w:rsidP="00713473">
            <w:pPr>
              <w:jc w:val="center"/>
              <w:rPr>
                <w:color w:val="000000"/>
              </w:rPr>
            </w:pPr>
            <w:r w:rsidRPr="00D951B7">
              <w:rPr>
                <w:color w:val="000000"/>
              </w:rPr>
              <w:t>кг</w:t>
            </w:r>
          </w:p>
        </w:tc>
        <w:tc>
          <w:tcPr>
            <w:tcW w:w="850" w:type="dxa"/>
            <w:vAlign w:val="center"/>
          </w:tcPr>
          <w:p w:rsidR="001F09CC" w:rsidRPr="00D951B7" w:rsidRDefault="001F09CC" w:rsidP="00713473">
            <w:pPr>
              <w:jc w:val="center"/>
              <w:rPr>
                <w:color w:val="000000"/>
              </w:rPr>
            </w:pPr>
            <w:r w:rsidRPr="00D951B7">
              <w:rPr>
                <w:color w:val="000000"/>
              </w:rPr>
              <w:t>2</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Pr="00D951B7" w:rsidRDefault="001F09CC" w:rsidP="00713473">
            <w:pPr>
              <w:jc w:val="center"/>
            </w:pPr>
            <w:r w:rsidRPr="00D951B7">
              <w:t>1 650,00</w:t>
            </w:r>
          </w:p>
        </w:tc>
      </w:tr>
      <w:tr w:rsidR="001F09CC" w:rsidRPr="00457E0A" w:rsidTr="008D2BEB">
        <w:tc>
          <w:tcPr>
            <w:tcW w:w="539" w:type="dxa"/>
            <w:vAlign w:val="center"/>
          </w:tcPr>
          <w:p w:rsidR="001F09CC" w:rsidRDefault="001F09CC" w:rsidP="00FB7F7B">
            <w:pPr>
              <w:pStyle w:val="a9"/>
              <w:ind w:left="34"/>
              <w:jc w:val="center"/>
              <w:rPr>
                <w:sz w:val="19"/>
                <w:szCs w:val="19"/>
              </w:rPr>
            </w:pPr>
            <w:r>
              <w:rPr>
                <w:sz w:val="19"/>
                <w:szCs w:val="19"/>
              </w:rPr>
              <w:t>16</w:t>
            </w:r>
          </w:p>
        </w:tc>
        <w:tc>
          <w:tcPr>
            <w:tcW w:w="1843" w:type="dxa"/>
            <w:vMerge/>
            <w:vAlign w:val="center"/>
          </w:tcPr>
          <w:p w:rsidR="001F09CC" w:rsidRPr="00457E0A" w:rsidRDefault="001F09CC" w:rsidP="00FB7F7B">
            <w:pPr>
              <w:jc w:val="center"/>
              <w:rPr>
                <w:color w:val="000000"/>
                <w:sz w:val="19"/>
                <w:szCs w:val="19"/>
              </w:rPr>
            </w:pPr>
          </w:p>
        </w:tc>
        <w:tc>
          <w:tcPr>
            <w:tcW w:w="5103" w:type="dxa"/>
            <w:vAlign w:val="center"/>
          </w:tcPr>
          <w:p w:rsidR="001F09CC" w:rsidRPr="00D951B7" w:rsidRDefault="001F09CC" w:rsidP="00713473">
            <w:pPr>
              <w:jc w:val="center"/>
            </w:pPr>
            <w:r w:rsidRPr="00D951B7">
              <w:t>Вазелиновое масло</w:t>
            </w:r>
          </w:p>
        </w:tc>
        <w:tc>
          <w:tcPr>
            <w:tcW w:w="851" w:type="dxa"/>
            <w:vAlign w:val="center"/>
          </w:tcPr>
          <w:p w:rsidR="001F09CC" w:rsidRPr="00D951B7" w:rsidRDefault="001F09CC" w:rsidP="00713473">
            <w:pPr>
              <w:jc w:val="center"/>
              <w:rPr>
                <w:color w:val="000000"/>
              </w:rPr>
            </w:pPr>
            <w:r w:rsidRPr="00D951B7">
              <w:rPr>
                <w:color w:val="000000"/>
              </w:rPr>
              <w:t>кг</w:t>
            </w:r>
          </w:p>
        </w:tc>
        <w:tc>
          <w:tcPr>
            <w:tcW w:w="850" w:type="dxa"/>
            <w:vAlign w:val="center"/>
          </w:tcPr>
          <w:p w:rsidR="001F09CC" w:rsidRPr="00D951B7" w:rsidRDefault="001F09CC" w:rsidP="00713473">
            <w:pPr>
              <w:jc w:val="center"/>
              <w:rPr>
                <w:color w:val="000000"/>
              </w:rPr>
            </w:pPr>
            <w:r w:rsidRPr="00D951B7">
              <w:rPr>
                <w:color w:val="000000"/>
              </w:rPr>
              <w:t>40</w:t>
            </w:r>
          </w:p>
        </w:tc>
        <w:tc>
          <w:tcPr>
            <w:tcW w:w="1418" w:type="dxa"/>
            <w:vAlign w:val="center"/>
          </w:tcPr>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lang w:val="en-US"/>
              </w:rPr>
              <w:t>DDP</w:t>
            </w:r>
          </w:p>
          <w:p w:rsidR="001F09CC" w:rsidRPr="00457E0A" w:rsidRDefault="001F09CC" w:rsidP="00296616">
            <w:pPr>
              <w:pStyle w:val="ae"/>
              <w:ind w:left="34"/>
              <w:jc w:val="center"/>
              <w:rPr>
                <w:rFonts w:ascii="Times New Roman" w:hAnsi="Times New Roman"/>
                <w:sz w:val="19"/>
                <w:szCs w:val="19"/>
              </w:rPr>
            </w:pPr>
            <w:r w:rsidRPr="00457E0A">
              <w:rPr>
                <w:rFonts w:ascii="Times New Roman" w:hAnsi="Times New Roman"/>
                <w:sz w:val="19"/>
                <w:szCs w:val="19"/>
              </w:rPr>
              <w:t>пункт назначения</w:t>
            </w:r>
          </w:p>
        </w:tc>
        <w:tc>
          <w:tcPr>
            <w:tcW w:w="1559" w:type="dxa"/>
            <w:vAlign w:val="center"/>
          </w:tcPr>
          <w:p w:rsidR="001F09CC" w:rsidRPr="00457E0A" w:rsidRDefault="001F09CC" w:rsidP="00296616">
            <w:pPr>
              <w:pStyle w:val="a9"/>
              <w:ind w:left="-109" w:right="-107"/>
              <w:jc w:val="center"/>
              <w:rPr>
                <w:sz w:val="19"/>
                <w:szCs w:val="19"/>
              </w:rPr>
            </w:pPr>
            <w:r w:rsidRPr="00457E0A">
              <w:rPr>
                <w:sz w:val="19"/>
                <w:szCs w:val="19"/>
              </w:rPr>
              <w:t>По заявке заказчика в течение 15 календарных дней</w:t>
            </w:r>
          </w:p>
        </w:tc>
        <w:tc>
          <w:tcPr>
            <w:tcW w:w="1417" w:type="dxa"/>
            <w:vAlign w:val="center"/>
          </w:tcPr>
          <w:p w:rsidR="001F09CC" w:rsidRPr="00457E0A" w:rsidRDefault="001F09CC" w:rsidP="00296616">
            <w:pPr>
              <w:pStyle w:val="a9"/>
              <w:ind w:left="-109" w:right="-107"/>
              <w:jc w:val="center"/>
              <w:rPr>
                <w:sz w:val="19"/>
                <w:szCs w:val="19"/>
              </w:rPr>
            </w:pPr>
            <w:proofErr w:type="spellStart"/>
            <w:r w:rsidRPr="00457E0A">
              <w:rPr>
                <w:sz w:val="19"/>
                <w:szCs w:val="19"/>
              </w:rPr>
              <w:t>г</w:t>
            </w:r>
            <w:proofErr w:type="gramStart"/>
            <w:r w:rsidRPr="00457E0A">
              <w:rPr>
                <w:sz w:val="19"/>
                <w:szCs w:val="19"/>
              </w:rPr>
              <w:t>.А</w:t>
            </w:r>
            <w:proofErr w:type="gramEnd"/>
            <w:r w:rsidRPr="00457E0A">
              <w:rPr>
                <w:sz w:val="19"/>
                <w:szCs w:val="19"/>
              </w:rPr>
              <w:t>лматы</w:t>
            </w:r>
            <w:proofErr w:type="spellEnd"/>
            <w:r w:rsidRPr="00457E0A">
              <w:rPr>
                <w:sz w:val="19"/>
                <w:szCs w:val="19"/>
              </w:rPr>
              <w:t xml:space="preserve">, </w:t>
            </w:r>
            <w:proofErr w:type="spellStart"/>
            <w:r w:rsidRPr="00457E0A">
              <w:rPr>
                <w:sz w:val="19"/>
                <w:szCs w:val="19"/>
              </w:rPr>
              <w:t>Наурызбайский</w:t>
            </w:r>
            <w:proofErr w:type="spellEnd"/>
            <w:r w:rsidRPr="00457E0A">
              <w:rPr>
                <w:sz w:val="19"/>
                <w:szCs w:val="19"/>
              </w:rPr>
              <w:t xml:space="preserve"> район, ул. </w:t>
            </w:r>
            <w:proofErr w:type="spellStart"/>
            <w:r>
              <w:rPr>
                <w:sz w:val="19"/>
                <w:szCs w:val="19"/>
              </w:rPr>
              <w:t>Таутаган</w:t>
            </w:r>
            <w:proofErr w:type="spellEnd"/>
            <w:r>
              <w:rPr>
                <w:sz w:val="19"/>
                <w:szCs w:val="19"/>
              </w:rPr>
              <w:t>, №2</w:t>
            </w:r>
          </w:p>
        </w:tc>
        <w:tc>
          <w:tcPr>
            <w:tcW w:w="851" w:type="dxa"/>
            <w:vAlign w:val="center"/>
          </w:tcPr>
          <w:p w:rsidR="001F09CC" w:rsidRPr="00457E0A" w:rsidRDefault="001F09CC" w:rsidP="00296616">
            <w:pPr>
              <w:pStyle w:val="a9"/>
              <w:ind w:left="34"/>
              <w:jc w:val="center"/>
              <w:rPr>
                <w:sz w:val="19"/>
                <w:szCs w:val="19"/>
              </w:rPr>
            </w:pPr>
            <w:r w:rsidRPr="00457E0A">
              <w:rPr>
                <w:sz w:val="19"/>
                <w:szCs w:val="19"/>
              </w:rPr>
              <w:t>0%</w:t>
            </w:r>
          </w:p>
        </w:tc>
        <w:tc>
          <w:tcPr>
            <w:tcW w:w="1352" w:type="dxa"/>
            <w:vAlign w:val="center"/>
          </w:tcPr>
          <w:p w:rsidR="001F09CC" w:rsidRDefault="001F09CC" w:rsidP="00FB7F7B">
            <w:pPr>
              <w:pStyle w:val="a9"/>
              <w:ind w:left="34"/>
              <w:jc w:val="center"/>
              <w:rPr>
                <w:sz w:val="19"/>
                <w:szCs w:val="19"/>
              </w:rPr>
            </w:pPr>
            <w:r w:rsidRPr="00713473">
              <w:rPr>
                <w:sz w:val="19"/>
                <w:szCs w:val="19"/>
              </w:rPr>
              <w:t>120 000,00</w:t>
            </w:r>
          </w:p>
        </w:tc>
      </w:tr>
    </w:tbl>
    <w:p w:rsidR="00FB7F7B" w:rsidRPr="00DF2E6E" w:rsidRDefault="00FB7F7B" w:rsidP="003223D5">
      <w:pPr>
        <w:pStyle w:val="a9"/>
        <w:sectPr w:rsidR="00FB7F7B" w:rsidRPr="00DF2E6E" w:rsidSect="00156962">
          <w:footnotePr>
            <w:pos w:val="beneathText"/>
          </w:footnotePr>
          <w:pgSz w:w="16837" w:h="11905" w:orient="landscape"/>
          <w:pgMar w:top="851" w:right="1276" w:bottom="1418" w:left="992" w:header="0" w:footer="720" w:gutter="0"/>
          <w:cols w:space="720"/>
          <w:docGrid w:linePitch="360"/>
        </w:sectPr>
      </w:pPr>
      <w:r w:rsidRPr="00457E0A">
        <w:rPr>
          <w:sz w:val="19"/>
          <w:szCs w:val="19"/>
        </w:rPr>
        <w:t>*Полное описание товаров указывается в технической спецификации</w:t>
      </w:r>
    </w:p>
    <w:p w:rsidR="003223D5" w:rsidRPr="00B75162" w:rsidRDefault="003223D5" w:rsidP="003223D5">
      <w:pPr>
        <w:jc w:val="right"/>
        <w:rPr>
          <w:sz w:val="24"/>
          <w:szCs w:val="24"/>
        </w:rPr>
      </w:pPr>
      <w:r w:rsidRPr="00B75162">
        <w:rPr>
          <w:sz w:val="24"/>
          <w:szCs w:val="24"/>
        </w:rPr>
        <w:lastRenderedPageBreak/>
        <w:t>Приложение 2</w:t>
      </w:r>
    </w:p>
    <w:p w:rsidR="003223D5" w:rsidRPr="00B75162" w:rsidRDefault="003223D5" w:rsidP="003223D5">
      <w:pPr>
        <w:jc w:val="right"/>
        <w:rPr>
          <w:sz w:val="24"/>
          <w:szCs w:val="24"/>
        </w:rPr>
      </w:pPr>
      <w:r w:rsidRPr="00B75162">
        <w:rPr>
          <w:sz w:val="24"/>
          <w:szCs w:val="24"/>
        </w:rPr>
        <w:t>к Тендерной документации</w:t>
      </w:r>
    </w:p>
    <w:p w:rsidR="003223D5" w:rsidRPr="00B75162" w:rsidRDefault="003223D5" w:rsidP="003223D5">
      <w:pPr>
        <w:ind w:left="-900"/>
        <w:jc w:val="center"/>
        <w:rPr>
          <w:b/>
          <w:sz w:val="24"/>
          <w:szCs w:val="24"/>
        </w:rPr>
      </w:pPr>
    </w:p>
    <w:p w:rsidR="00740438" w:rsidRPr="00B75162" w:rsidRDefault="00740438" w:rsidP="00740438">
      <w:pPr>
        <w:jc w:val="center"/>
        <w:rPr>
          <w:b/>
          <w:sz w:val="24"/>
          <w:szCs w:val="24"/>
        </w:rPr>
      </w:pPr>
      <w:r w:rsidRPr="00B75162">
        <w:rPr>
          <w:b/>
          <w:sz w:val="24"/>
          <w:szCs w:val="24"/>
        </w:rPr>
        <w:t>ТЕХНИЧЕСКАЯ СПЕЦИФИКАЦИЯ</w:t>
      </w:r>
    </w:p>
    <w:p w:rsidR="00740438" w:rsidRPr="00B75162" w:rsidRDefault="00740438" w:rsidP="00740438">
      <w:pPr>
        <w:jc w:val="center"/>
        <w:rPr>
          <w:sz w:val="24"/>
          <w:szCs w:val="24"/>
        </w:rPr>
      </w:pPr>
    </w:p>
    <w:tbl>
      <w:tblPr>
        <w:tblW w:w="10320"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126"/>
        <w:gridCol w:w="7541"/>
      </w:tblGrid>
      <w:tr w:rsidR="00DA3510" w:rsidRPr="00B75162" w:rsidTr="00DA3510">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DA3510" w:rsidRPr="00B75162" w:rsidRDefault="00DA3510" w:rsidP="00DA3510">
            <w:pPr>
              <w:rPr>
                <w:sz w:val="24"/>
                <w:szCs w:val="24"/>
              </w:rPr>
            </w:pPr>
          </w:p>
          <w:p w:rsidR="00DA3510" w:rsidRPr="00B75162" w:rsidRDefault="00DA3510" w:rsidP="00DA3510">
            <w:pPr>
              <w:rPr>
                <w:sz w:val="24"/>
                <w:szCs w:val="24"/>
              </w:rPr>
            </w:pPr>
            <w:r w:rsidRPr="00B75162">
              <w:rPr>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DA3510" w:rsidRPr="00B75162" w:rsidRDefault="00DA3510" w:rsidP="00DA3510">
            <w:pPr>
              <w:rPr>
                <w:b/>
                <w:sz w:val="24"/>
                <w:szCs w:val="24"/>
              </w:rPr>
            </w:pPr>
            <w:r w:rsidRPr="00B75162">
              <w:rPr>
                <w:b/>
                <w:sz w:val="24"/>
                <w:szCs w:val="24"/>
              </w:rPr>
              <w:t>Наименование товара</w:t>
            </w:r>
          </w:p>
        </w:tc>
        <w:tc>
          <w:tcPr>
            <w:tcW w:w="7541" w:type="dxa"/>
            <w:tcBorders>
              <w:top w:val="single" w:sz="4" w:space="0" w:color="auto"/>
              <w:left w:val="single" w:sz="4" w:space="0" w:color="auto"/>
              <w:bottom w:val="single" w:sz="4" w:space="0" w:color="auto"/>
              <w:right w:val="single" w:sz="4" w:space="0" w:color="auto"/>
            </w:tcBorders>
            <w:vAlign w:val="center"/>
            <w:hideMark/>
          </w:tcPr>
          <w:p w:rsidR="00DA3510" w:rsidRPr="00B75162" w:rsidRDefault="00DA3510" w:rsidP="00DA3510">
            <w:pPr>
              <w:rPr>
                <w:b/>
                <w:sz w:val="24"/>
                <w:szCs w:val="24"/>
              </w:rPr>
            </w:pPr>
            <w:r w:rsidRPr="00B75162">
              <w:rPr>
                <w:b/>
                <w:sz w:val="24"/>
                <w:szCs w:val="24"/>
              </w:rPr>
              <w:t>Техническая спецификация</w:t>
            </w:r>
          </w:p>
        </w:tc>
      </w:tr>
      <w:tr w:rsidR="00F930A7"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F930A7" w:rsidRPr="00B75162" w:rsidRDefault="00460D2E" w:rsidP="00DA3510">
            <w:pPr>
              <w:rPr>
                <w:sz w:val="24"/>
                <w:szCs w:val="24"/>
              </w:rPr>
            </w:pPr>
            <w:r>
              <w:rPr>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F04F26">
            <w:pPr>
              <w:jc w:val="center"/>
              <w:rPr>
                <w:sz w:val="24"/>
                <w:szCs w:val="24"/>
              </w:rPr>
            </w:pPr>
            <w:r w:rsidRPr="00B75162">
              <w:rPr>
                <w:sz w:val="24"/>
                <w:szCs w:val="24"/>
              </w:rPr>
              <w:t>р-р Вода очищенная</w:t>
            </w:r>
            <w:r w:rsidRPr="00B75162">
              <w:rPr>
                <w:sz w:val="24"/>
                <w:szCs w:val="24"/>
                <w:lang w:val="kk-KZ"/>
              </w:rPr>
              <w:t xml:space="preserve"> </w:t>
            </w:r>
            <w:r w:rsidRPr="00B75162">
              <w:rPr>
                <w:sz w:val="24"/>
                <w:szCs w:val="24"/>
              </w:rPr>
              <w:t>200,0 мл</w:t>
            </w:r>
            <w:r w:rsidRPr="00B75162">
              <w:rPr>
                <w:sz w:val="24"/>
                <w:szCs w:val="24"/>
                <w:lang w:val="kk-KZ"/>
              </w:rPr>
              <w:t xml:space="preserve"> </w:t>
            </w:r>
            <w:proofErr w:type="gramStart"/>
            <w:r w:rsidRPr="00B75162">
              <w:rPr>
                <w:sz w:val="24"/>
                <w:szCs w:val="24"/>
                <w:lang w:val="kk-KZ"/>
              </w:rPr>
              <w:t>ст</w:t>
            </w:r>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pPr>
              <w:rPr>
                <w:color w:val="000000"/>
                <w:sz w:val="24"/>
                <w:szCs w:val="24"/>
              </w:rPr>
            </w:pPr>
            <w:r w:rsidRPr="00B75162">
              <w:rPr>
                <w:color w:val="000000"/>
                <w:sz w:val="24"/>
                <w:szCs w:val="24"/>
              </w:rPr>
              <w:t>р-р Вода очищенная (для инъекций</w:t>
            </w:r>
            <w:proofErr w:type="gramStart"/>
            <w:r w:rsidRPr="00B75162">
              <w:rPr>
                <w:color w:val="000000"/>
                <w:sz w:val="24"/>
                <w:szCs w:val="24"/>
              </w:rPr>
              <w:t xml:space="preserve"> )</w:t>
            </w:r>
            <w:proofErr w:type="gramEnd"/>
            <w:r w:rsidRPr="00B75162">
              <w:rPr>
                <w:color w:val="000000"/>
                <w:sz w:val="24"/>
                <w:szCs w:val="24"/>
              </w:rPr>
              <w:t xml:space="preserve"> стерильная в стеклянном флаконе</w:t>
            </w:r>
            <w:r w:rsidR="00724AAC" w:rsidRPr="00B75162">
              <w:rPr>
                <w:color w:val="000000"/>
                <w:sz w:val="24"/>
                <w:szCs w:val="24"/>
              </w:rPr>
              <w:t xml:space="preserve"> 200,0 мл</w:t>
            </w:r>
          </w:p>
        </w:tc>
      </w:tr>
      <w:tr w:rsidR="00F930A7"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F930A7" w:rsidRPr="00B75162" w:rsidRDefault="00F6138A" w:rsidP="00DA3510">
            <w:pP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F04F26">
            <w:pPr>
              <w:jc w:val="center"/>
              <w:rPr>
                <w:sz w:val="24"/>
                <w:szCs w:val="24"/>
                <w:lang w:val="kk-KZ"/>
              </w:rPr>
            </w:pPr>
            <w:r w:rsidRPr="00B75162">
              <w:rPr>
                <w:sz w:val="24"/>
                <w:szCs w:val="24"/>
              </w:rPr>
              <w:t>р-р Вода очищенная</w:t>
            </w:r>
            <w:r w:rsidRPr="00B75162">
              <w:rPr>
                <w:sz w:val="24"/>
                <w:szCs w:val="24"/>
                <w:lang w:val="kk-KZ"/>
              </w:rPr>
              <w:t xml:space="preserve"> </w:t>
            </w:r>
            <w:r w:rsidRPr="00B75162">
              <w:rPr>
                <w:sz w:val="24"/>
                <w:szCs w:val="24"/>
              </w:rPr>
              <w:t>400,0 мл</w:t>
            </w:r>
            <w:r w:rsidRPr="00B75162">
              <w:rPr>
                <w:sz w:val="24"/>
                <w:szCs w:val="24"/>
                <w:lang w:val="kk-KZ"/>
              </w:rPr>
              <w:t xml:space="preserve"> </w:t>
            </w:r>
            <w:proofErr w:type="gramStart"/>
            <w:r w:rsidRPr="00B75162">
              <w:rPr>
                <w:sz w:val="24"/>
                <w:szCs w:val="24"/>
                <w:lang w:val="kk-KZ"/>
              </w:rPr>
              <w:t>ст</w:t>
            </w:r>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pPr>
              <w:rPr>
                <w:color w:val="000000"/>
                <w:sz w:val="24"/>
                <w:szCs w:val="24"/>
              </w:rPr>
            </w:pPr>
            <w:r w:rsidRPr="00B75162">
              <w:rPr>
                <w:color w:val="000000"/>
                <w:sz w:val="24"/>
                <w:szCs w:val="24"/>
              </w:rPr>
              <w:t>р-р Вода очищенная (для инъекций</w:t>
            </w:r>
            <w:proofErr w:type="gramStart"/>
            <w:r w:rsidRPr="00B75162">
              <w:rPr>
                <w:color w:val="000000"/>
                <w:sz w:val="24"/>
                <w:szCs w:val="24"/>
              </w:rPr>
              <w:t xml:space="preserve"> )</w:t>
            </w:r>
            <w:proofErr w:type="gramEnd"/>
            <w:r w:rsidRPr="00B75162">
              <w:rPr>
                <w:color w:val="000000"/>
                <w:sz w:val="24"/>
                <w:szCs w:val="24"/>
              </w:rPr>
              <w:t xml:space="preserve"> стерильная в стеклянном флаконе</w:t>
            </w:r>
            <w:r w:rsidR="00295C09" w:rsidRPr="00B75162">
              <w:rPr>
                <w:color w:val="000000"/>
                <w:sz w:val="24"/>
                <w:szCs w:val="24"/>
              </w:rPr>
              <w:t xml:space="preserve"> 400,0 мл</w:t>
            </w:r>
          </w:p>
        </w:tc>
      </w:tr>
      <w:tr w:rsidR="00F930A7"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F930A7" w:rsidRPr="00B75162" w:rsidRDefault="00F6138A" w:rsidP="00DA3510">
            <w:pP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rsidP="00F04F26">
            <w:pPr>
              <w:jc w:val="center"/>
              <w:rPr>
                <w:sz w:val="24"/>
                <w:szCs w:val="24"/>
                <w:lang w:val="kk-KZ"/>
              </w:rPr>
            </w:pPr>
            <w:r w:rsidRPr="00B75162">
              <w:rPr>
                <w:sz w:val="24"/>
                <w:szCs w:val="24"/>
              </w:rPr>
              <w:t>Натрия хлорид 10% -200,0</w:t>
            </w:r>
            <w:r w:rsidRPr="00B75162">
              <w:rPr>
                <w:sz w:val="24"/>
                <w:szCs w:val="24"/>
                <w:lang w:val="kk-KZ"/>
              </w:rPr>
              <w:t xml:space="preserve"> </w:t>
            </w:r>
            <w:r w:rsidRPr="00B75162">
              <w:rPr>
                <w:sz w:val="24"/>
                <w:szCs w:val="24"/>
              </w:rPr>
              <w:t xml:space="preserve">мл </w:t>
            </w:r>
            <w:proofErr w:type="gramStart"/>
            <w:r w:rsidRPr="00B75162">
              <w:rPr>
                <w:sz w:val="24"/>
                <w:szCs w:val="24"/>
                <w:lang w:val="kk-KZ"/>
              </w:rPr>
              <w:t>ст</w:t>
            </w:r>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F930A7" w:rsidRPr="00B75162" w:rsidRDefault="00F930A7">
            <w:pPr>
              <w:rPr>
                <w:color w:val="000000"/>
                <w:sz w:val="24"/>
                <w:szCs w:val="24"/>
              </w:rPr>
            </w:pPr>
            <w:r w:rsidRPr="00B75162">
              <w:rPr>
                <w:color w:val="000000"/>
                <w:sz w:val="24"/>
                <w:szCs w:val="24"/>
              </w:rPr>
              <w:t>Раствор натрия хлорида 10% стерильный для наружного применения, в стеклянном флаконе</w:t>
            </w:r>
            <w:r w:rsidR="00295C09" w:rsidRPr="00B75162">
              <w:rPr>
                <w:color w:val="000000"/>
                <w:sz w:val="24"/>
                <w:szCs w:val="24"/>
              </w:rPr>
              <w:t xml:space="preserve"> 200,0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lang w:val="kk-KZ"/>
              </w:rPr>
            </w:pPr>
            <w:r w:rsidRPr="00B75162">
              <w:rPr>
                <w:sz w:val="24"/>
                <w:szCs w:val="24"/>
              </w:rPr>
              <w:t>Перекись водорода 3%-200,0</w:t>
            </w:r>
            <w:r w:rsidRPr="00B75162">
              <w:rPr>
                <w:sz w:val="24"/>
                <w:szCs w:val="24"/>
                <w:lang w:val="kk-KZ"/>
              </w:rPr>
              <w:t xml:space="preserve"> </w:t>
            </w:r>
            <w:r w:rsidRPr="00B75162">
              <w:rPr>
                <w:sz w:val="24"/>
                <w:szCs w:val="24"/>
              </w:rPr>
              <w:t>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перекиси водорода 3%; бесцветный прозрачный раствор</w:t>
            </w:r>
            <w:r w:rsidR="005F775E" w:rsidRPr="00B75162">
              <w:rPr>
                <w:color w:val="000000"/>
                <w:sz w:val="24"/>
                <w:szCs w:val="24"/>
              </w:rPr>
              <w:t xml:space="preserve"> 200,0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lang w:val="kk-KZ"/>
              </w:rPr>
            </w:pPr>
            <w:r w:rsidRPr="00B75162">
              <w:rPr>
                <w:sz w:val="24"/>
                <w:szCs w:val="24"/>
              </w:rPr>
              <w:t>Перекись водорода 6%-500,0</w:t>
            </w:r>
            <w:r w:rsidRPr="00B75162">
              <w:rPr>
                <w:sz w:val="24"/>
                <w:szCs w:val="24"/>
                <w:lang w:val="kk-KZ"/>
              </w:rPr>
              <w:t xml:space="preserve"> 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перекиси водорода 6%; бесцветный прозрачный раствор для дезинфекции</w:t>
            </w:r>
            <w:r w:rsidR="00D44E71" w:rsidRPr="00B75162">
              <w:rPr>
                <w:color w:val="000000"/>
                <w:sz w:val="24"/>
                <w:szCs w:val="24"/>
              </w:rPr>
              <w:t xml:space="preserve"> 500,0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6</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1777B8" w:rsidP="00F04F26">
            <w:pPr>
              <w:jc w:val="center"/>
              <w:rPr>
                <w:sz w:val="24"/>
                <w:szCs w:val="24"/>
              </w:rPr>
            </w:pPr>
            <w:proofErr w:type="spellStart"/>
            <w:r w:rsidRPr="00B75162">
              <w:rPr>
                <w:sz w:val="24"/>
                <w:szCs w:val="24"/>
              </w:rPr>
              <w:t>Нитрофурал</w:t>
            </w:r>
            <w:proofErr w:type="spellEnd"/>
            <w:r w:rsidR="002638A0" w:rsidRPr="00B75162">
              <w:rPr>
                <w:sz w:val="24"/>
                <w:szCs w:val="24"/>
              </w:rPr>
              <w:t xml:space="preserve"> р-р 0,02%- 400,0</w:t>
            </w:r>
            <w:r w:rsidR="002638A0" w:rsidRPr="00B75162">
              <w:rPr>
                <w:sz w:val="24"/>
                <w:szCs w:val="24"/>
                <w:lang w:val="kk-KZ"/>
              </w:rPr>
              <w:t xml:space="preserve"> мл </w:t>
            </w:r>
            <w:proofErr w:type="gramStart"/>
            <w:r w:rsidR="002638A0" w:rsidRPr="00B75162">
              <w:rPr>
                <w:sz w:val="24"/>
                <w:szCs w:val="24"/>
                <w:lang w:val="kk-KZ"/>
              </w:rPr>
              <w:t>ст</w:t>
            </w:r>
            <w:proofErr w:type="gramEnd"/>
            <w:r w:rsidR="002638A0" w:rsidRPr="00B75162">
              <w:rPr>
                <w:sz w:val="24"/>
                <w:szCs w:val="24"/>
              </w:rPr>
              <w:t xml:space="preserve"> </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1777B8">
            <w:pPr>
              <w:rPr>
                <w:color w:val="000000"/>
                <w:sz w:val="24"/>
                <w:szCs w:val="24"/>
              </w:rPr>
            </w:pPr>
            <w:r w:rsidRPr="00B75162">
              <w:rPr>
                <w:color w:val="000000"/>
                <w:sz w:val="24"/>
                <w:szCs w:val="24"/>
              </w:rPr>
              <w:t xml:space="preserve">Раствор </w:t>
            </w:r>
            <w:proofErr w:type="spellStart"/>
            <w:r w:rsidR="001777B8" w:rsidRPr="00B75162">
              <w:rPr>
                <w:color w:val="000000"/>
                <w:sz w:val="24"/>
                <w:szCs w:val="24"/>
              </w:rPr>
              <w:t>нитрофурал</w:t>
            </w:r>
            <w:proofErr w:type="spellEnd"/>
            <w:r w:rsidRPr="00B75162">
              <w:rPr>
                <w:color w:val="000000"/>
                <w:sz w:val="24"/>
                <w:szCs w:val="24"/>
              </w:rPr>
              <w:t xml:space="preserve"> 0,02%. Раствор желтого цвета, стерильный, в стеклянном фла</w:t>
            </w:r>
            <w:r w:rsidR="001C1052" w:rsidRPr="00B75162">
              <w:rPr>
                <w:color w:val="000000"/>
                <w:sz w:val="24"/>
                <w:szCs w:val="24"/>
              </w:rPr>
              <w:t>коне, для наружного применения 400,0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proofErr w:type="spellStart"/>
            <w:r w:rsidRPr="00B75162">
              <w:rPr>
                <w:sz w:val="24"/>
                <w:szCs w:val="24"/>
              </w:rPr>
              <w:t>Повидон</w:t>
            </w:r>
            <w:proofErr w:type="spellEnd"/>
            <w:r w:rsidRPr="00B75162">
              <w:rPr>
                <w:sz w:val="24"/>
                <w:szCs w:val="24"/>
              </w:rPr>
              <w:t>-йод 0,5%- 400,0</w:t>
            </w:r>
            <w:r w:rsidRPr="00B75162">
              <w:rPr>
                <w:sz w:val="24"/>
                <w:szCs w:val="24"/>
                <w:lang w:val="kk-KZ"/>
              </w:rPr>
              <w:t xml:space="preserve"> </w:t>
            </w:r>
            <w:r w:rsidRPr="00B75162">
              <w:rPr>
                <w:sz w:val="24"/>
                <w:szCs w:val="24"/>
              </w:rPr>
              <w:t>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 xml:space="preserve">Раствор с дезинфицирующим и антисептическим действием. Жидкость темно-коричневого </w:t>
            </w:r>
            <w:r w:rsidR="001C1052" w:rsidRPr="00B75162">
              <w:rPr>
                <w:color w:val="000000"/>
                <w:sz w:val="24"/>
                <w:szCs w:val="24"/>
              </w:rPr>
              <w:t>цвета с выраженным запахом йода 400,0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8</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lang w:val="kk-KZ"/>
              </w:rPr>
            </w:pPr>
            <w:proofErr w:type="spellStart"/>
            <w:r w:rsidRPr="00B75162">
              <w:rPr>
                <w:sz w:val="24"/>
                <w:szCs w:val="24"/>
              </w:rPr>
              <w:t>Глицирин</w:t>
            </w:r>
            <w:proofErr w:type="spellEnd"/>
            <w:r w:rsidRPr="00B75162">
              <w:rPr>
                <w:sz w:val="24"/>
                <w:szCs w:val="24"/>
              </w:rPr>
              <w:t xml:space="preserve"> 10,0 </w:t>
            </w:r>
            <w:proofErr w:type="gramStart"/>
            <w:r w:rsidRPr="00B75162">
              <w:rPr>
                <w:sz w:val="24"/>
                <w:szCs w:val="24"/>
                <w:lang w:val="kk-KZ"/>
              </w:rPr>
              <w:t>ст</w:t>
            </w:r>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proofErr w:type="spellStart"/>
            <w:r w:rsidRPr="00B75162">
              <w:rPr>
                <w:color w:val="000000"/>
                <w:sz w:val="24"/>
                <w:szCs w:val="24"/>
              </w:rPr>
              <w:t>Глицирин</w:t>
            </w:r>
            <w:proofErr w:type="spellEnd"/>
            <w:r w:rsidRPr="00B75162">
              <w:rPr>
                <w:color w:val="000000"/>
                <w:sz w:val="24"/>
                <w:szCs w:val="24"/>
              </w:rPr>
              <w:t xml:space="preserve"> </w:t>
            </w:r>
            <w:proofErr w:type="gramStart"/>
            <w:r w:rsidRPr="00B75162">
              <w:rPr>
                <w:color w:val="000000"/>
                <w:sz w:val="24"/>
                <w:szCs w:val="24"/>
              </w:rPr>
              <w:t>стерильный</w:t>
            </w:r>
            <w:proofErr w:type="gramEnd"/>
            <w:r w:rsidRPr="00B75162">
              <w:rPr>
                <w:color w:val="000000"/>
                <w:sz w:val="24"/>
                <w:szCs w:val="24"/>
              </w:rPr>
              <w:t>, во флаконах по 10мл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Перекись водорода 27,5%</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перекиси водорода 27,5%; бесцветный прозрачный раствор для дезинфекции</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10</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Калия йодид 3%-200,0 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калия йодида 3%, бесцветный прозрачный раствор для наружного применения</w:t>
            </w:r>
            <w:r w:rsidR="00C441A5" w:rsidRPr="00B75162">
              <w:rPr>
                <w:color w:val="000000"/>
                <w:sz w:val="24"/>
                <w:szCs w:val="24"/>
              </w:rPr>
              <w:t xml:space="preserve"> 200,0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Раствор кальция хлорид 5%-200,0 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Раствор кальция хлорида 5%, бесцветный прозрачный раствор для наружного применения</w:t>
            </w:r>
            <w:r w:rsidR="00C441A5" w:rsidRPr="00B75162">
              <w:rPr>
                <w:color w:val="000000"/>
                <w:sz w:val="24"/>
                <w:szCs w:val="24"/>
              </w:rPr>
              <w:t xml:space="preserve"> 200,0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proofErr w:type="spellStart"/>
            <w:r w:rsidRPr="00B75162">
              <w:rPr>
                <w:sz w:val="24"/>
                <w:szCs w:val="24"/>
              </w:rPr>
              <w:t>Азопирам</w:t>
            </w:r>
            <w:proofErr w:type="spellEnd"/>
            <w:r w:rsidRPr="00B75162">
              <w:rPr>
                <w:sz w:val="24"/>
                <w:szCs w:val="24"/>
              </w:rPr>
              <w:t xml:space="preserve"> 10,0 мл</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proofErr w:type="spellStart"/>
            <w:r w:rsidRPr="00B75162">
              <w:rPr>
                <w:color w:val="000000"/>
                <w:sz w:val="24"/>
                <w:szCs w:val="24"/>
              </w:rPr>
              <w:t>Спиртовый</w:t>
            </w:r>
            <w:proofErr w:type="spellEnd"/>
            <w:r w:rsidRPr="00B75162">
              <w:rPr>
                <w:color w:val="000000"/>
                <w:sz w:val="24"/>
                <w:szCs w:val="24"/>
              </w:rPr>
              <w:t xml:space="preserve"> раствор Индикатор химический контроля эффективности очистки. Предназначен для обнаружения остатков крови, следов ржавчины, окислителей (хлорамина, хлорной извести, хромовой смеси и др.), </w:t>
            </w:r>
            <w:proofErr w:type="spellStart"/>
            <w:r w:rsidRPr="00B75162">
              <w:rPr>
                <w:color w:val="000000"/>
                <w:sz w:val="24"/>
                <w:szCs w:val="24"/>
              </w:rPr>
              <w:t>пероксидаз</w:t>
            </w:r>
            <w:proofErr w:type="spellEnd"/>
            <w:r w:rsidRPr="00B75162">
              <w:rPr>
                <w:color w:val="000000"/>
                <w:sz w:val="24"/>
                <w:szCs w:val="24"/>
              </w:rPr>
              <w:t xml:space="preserve"> растительного происхождения (растительных остатков), стиральных порошков с отбеливателями при проведении контроля эффективности </w:t>
            </w:r>
            <w:proofErr w:type="spellStart"/>
            <w:r w:rsidRPr="00B75162">
              <w:rPr>
                <w:color w:val="000000"/>
                <w:sz w:val="24"/>
                <w:szCs w:val="24"/>
              </w:rPr>
              <w:t>предстерилизационной</w:t>
            </w:r>
            <w:proofErr w:type="spellEnd"/>
            <w:r w:rsidRPr="00B75162">
              <w:rPr>
                <w:color w:val="000000"/>
                <w:sz w:val="24"/>
                <w:szCs w:val="24"/>
              </w:rPr>
              <w:t xml:space="preserve"> очистки в </w:t>
            </w:r>
            <w:proofErr w:type="spellStart"/>
            <w:r w:rsidRPr="00B75162">
              <w:rPr>
                <w:color w:val="000000"/>
                <w:sz w:val="24"/>
                <w:szCs w:val="24"/>
              </w:rPr>
              <w:t>лечебнопрофилактических</w:t>
            </w:r>
            <w:proofErr w:type="spellEnd"/>
            <w:r w:rsidRPr="00B75162">
              <w:rPr>
                <w:color w:val="000000"/>
                <w:sz w:val="24"/>
                <w:szCs w:val="24"/>
              </w:rPr>
              <w:t xml:space="preserve"> учреждениях</w:t>
            </w:r>
            <w:r w:rsidR="00A71665" w:rsidRPr="00B75162">
              <w:rPr>
                <w:color w:val="000000"/>
                <w:sz w:val="24"/>
                <w:szCs w:val="24"/>
              </w:rPr>
              <w:t xml:space="preserve"> 10,0 мл</w:t>
            </w:r>
          </w:p>
        </w:tc>
      </w:tr>
      <w:tr w:rsidR="002638A0" w:rsidRPr="00B75162" w:rsidTr="00825D3A">
        <w:trPr>
          <w:trHeight w:val="60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13</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color w:val="000000"/>
                <w:sz w:val="24"/>
                <w:szCs w:val="24"/>
              </w:rPr>
            </w:pPr>
            <w:r w:rsidRPr="00B75162">
              <w:rPr>
                <w:color w:val="000000"/>
                <w:sz w:val="24"/>
                <w:szCs w:val="24"/>
              </w:rPr>
              <w:t>Формальдегид 40%-1 литр</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Прозрачная жидкость с резким специфическим запа</w:t>
            </w:r>
            <w:r w:rsidR="00A71665" w:rsidRPr="00B75162">
              <w:rPr>
                <w:color w:val="000000"/>
                <w:sz w:val="24"/>
                <w:szCs w:val="24"/>
              </w:rPr>
              <w:t>хом. Содержит 40% формальдегида – 1 литр</w:t>
            </w:r>
          </w:p>
        </w:tc>
      </w:tr>
      <w:tr w:rsidR="002638A0" w:rsidRPr="00B75162" w:rsidTr="00825D3A">
        <w:trPr>
          <w:trHeight w:val="850"/>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 xml:space="preserve">Раствор метиленовый синий 2%-100,0 мл </w:t>
            </w:r>
            <w:proofErr w:type="spellStart"/>
            <w:proofErr w:type="gramStart"/>
            <w:r w:rsidRPr="00B75162">
              <w:rPr>
                <w:sz w:val="24"/>
                <w:szCs w:val="24"/>
              </w:rPr>
              <w:t>ст</w:t>
            </w:r>
            <w:proofErr w:type="spellEnd"/>
            <w:proofErr w:type="gramEnd"/>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proofErr w:type="gramStart"/>
            <w:r w:rsidRPr="00B75162">
              <w:rPr>
                <w:color w:val="000000"/>
                <w:sz w:val="24"/>
                <w:szCs w:val="24"/>
              </w:rPr>
              <w:t>Раствор метиленового синего 2%, стерильный, для наружного применения.</w:t>
            </w:r>
            <w:proofErr w:type="gramEnd"/>
            <w:r w:rsidRPr="00B75162">
              <w:rPr>
                <w:color w:val="000000"/>
                <w:sz w:val="24"/>
                <w:szCs w:val="24"/>
              </w:rPr>
              <w:t xml:space="preserve"> Раствор с дезинфицирующ</w:t>
            </w:r>
            <w:r w:rsidR="00C76848" w:rsidRPr="00B75162">
              <w:rPr>
                <w:color w:val="000000"/>
                <w:sz w:val="24"/>
                <w:szCs w:val="24"/>
              </w:rPr>
              <w:t>им и антисептическим действием 100,0 мл</w:t>
            </w:r>
          </w:p>
        </w:tc>
      </w:tr>
      <w:tr w:rsidR="002638A0" w:rsidRPr="00B75162" w:rsidTr="00825D3A">
        <w:trPr>
          <w:trHeight w:val="409"/>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DA3510">
            <w:pPr>
              <w:rPr>
                <w:sz w:val="24"/>
                <w:szCs w:val="24"/>
              </w:rPr>
            </w:pPr>
            <w:r>
              <w:rPr>
                <w:sz w:val="24"/>
                <w:szCs w:val="24"/>
              </w:rPr>
              <w:t>15</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 xml:space="preserve">Порошок глюкоза 75 </w:t>
            </w:r>
            <w:proofErr w:type="spellStart"/>
            <w:r w:rsidRPr="00B75162">
              <w:rPr>
                <w:sz w:val="24"/>
                <w:szCs w:val="24"/>
              </w:rPr>
              <w:t>гр</w:t>
            </w:r>
            <w:proofErr w:type="spellEnd"/>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4532D9">
            <w:pPr>
              <w:rPr>
                <w:color w:val="000000"/>
                <w:sz w:val="24"/>
                <w:szCs w:val="24"/>
              </w:rPr>
            </w:pPr>
            <w:r w:rsidRPr="00B75162">
              <w:rPr>
                <w:color w:val="000000"/>
                <w:sz w:val="24"/>
                <w:szCs w:val="24"/>
              </w:rPr>
              <w:t xml:space="preserve">Декстроза, </w:t>
            </w:r>
            <w:r w:rsidR="004532D9" w:rsidRPr="00B75162">
              <w:rPr>
                <w:color w:val="000000"/>
                <w:sz w:val="24"/>
                <w:szCs w:val="24"/>
              </w:rPr>
              <w:t>п</w:t>
            </w:r>
            <w:r w:rsidRPr="00B75162">
              <w:rPr>
                <w:color w:val="000000"/>
                <w:sz w:val="24"/>
                <w:szCs w:val="24"/>
              </w:rPr>
              <w:t>орошок со сладким вкусом, расфасован в баночки по 75</w:t>
            </w:r>
            <w:r w:rsidR="004532D9" w:rsidRPr="00B75162">
              <w:rPr>
                <w:color w:val="000000"/>
                <w:sz w:val="24"/>
                <w:szCs w:val="24"/>
              </w:rPr>
              <w:t xml:space="preserve"> </w:t>
            </w:r>
            <w:proofErr w:type="spellStart"/>
            <w:r w:rsidRPr="00B75162">
              <w:rPr>
                <w:color w:val="000000"/>
                <w:sz w:val="24"/>
                <w:szCs w:val="24"/>
              </w:rPr>
              <w:t>г</w:t>
            </w:r>
            <w:r w:rsidR="004532D9" w:rsidRPr="00B75162">
              <w:rPr>
                <w:color w:val="000000"/>
                <w:sz w:val="24"/>
                <w:szCs w:val="24"/>
              </w:rPr>
              <w:t>р</w:t>
            </w:r>
            <w:proofErr w:type="spellEnd"/>
          </w:p>
        </w:tc>
      </w:tr>
      <w:tr w:rsidR="002638A0" w:rsidRPr="00B75162" w:rsidTr="00114D12">
        <w:trPr>
          <w:trHeight w:val="847"/>
        </w:trPr>
        <w:tc>
          <w:tcPr>
            <w:tcW w:w="653" w:type="dxa"/>
            <w:tcBorders>
              <w:top w:val="single" w:sz="4" w:space="0" w:color="auto"/>
              <w:left w:val="single" w:sz="4" w:space="0" w:color="auto"/>
              <w:bottom w:val="single" w:sz="4" w:space="0" w:color="auto"/>
              <w:right w:val="single" w:sz="4" w:space="0" w:color="auto"/>
            </w:tcBorders>
            <w:vAlign w:val="center"/>
          </w:tcPr>
          <w:p w:rsidR="002638A0" w:rsidRPr="00B75162" w:rsidRDefault="00F6138A" w:rsidP="00F6138A">
            <w:pPr>
              <w:rPr>
                <w:sz w:val="24"/>
                <w:szCs w:val="24"/>
              </w:rPr>
            </w:pPr>
            <w:r>
              <w:rPr>
                <w:sz w:val="24"/>
                <w:szCs w:val="24"/>
              </w:rPr>
              <w:lastRenderedPageBreak/>
              <w:t>16</w:t>
            </w:r>
          </w:p>
        </w:tc>
        <w:tc>
          <w:tcPr>
            <w:tcW w:w="2126"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rsidP="00F04F26">
            <w:pPr>
              <w:jc w:val="center"/>
              <w:rPr>
                <w:sz w:val="24"/>
                <w:szCs w:val="24"/>
              </w:rPr>
            </w:pPr>
            <w:r w:rsidRPr="00B75162">
              <w:rPr>
                <w:sz w:val="24"/>
                <w:szCs w:val="24"/>
              </w:rPr>
              <w:t>Вазелиновое масло</w:t>
            </w:r>
          </w:p>
        </w:tc>
        <w:tc>
          <w:tcPr>
            <w:tcW w:w="7541" w:type="dxa"/>
            <w:tcBorders>
              <w:top w:val="single" w:sz="4" w:space="0" w:color="auto"/>
              <w:left w:val="single" w:sz="4" w:space="0" w:color="auto"/>
              <w:bottom w:val="single" w:sz="4" w:space="0" w:color="auto"/>
              <w:right w:val="single" w:sz="4" w:space="0" w:color="auto"/>
            </w:tcBorders>
            <w:vAlign w:val="center"/>
          </w:tcPr>
          <w:p w:rsidR="002638A0" w:rsidRPr="00B75162" w:rsidRDefault="002638A0">
            <w:pPr>
              <w:rPr>
                <w:color w:val="000000"/>
                <w:sz w:val="24"/>
                <w:szCs w:val="24"/>
              </w:rPr>
            </w:pPr>
            <w:r w:rsidRPr="00B75162">
              <w:rPr>
                <w:color w:val="000000"/>
                <w:sz w:val="24"/>
                <w:szCs w:val="24"/>
              </w:rPr>
              <w:t>Бесцветная маслянистая жидкость, для наружного применения</w:t>
            </w:r>
            <w:r w:rsidR="007409AE" w:rsidRPr="00B75162">
              <w:rPr>
                <w:color w:val="000000"/>
                <w:sz w:val="24"/>
                <w:szCs w:val="24"/>
              </w:rPr>
              <w:t xml:space="preserve"> (</w:t>
            </w:r>
            <w:proofErr w:type="gramStart"/>
            <w:r w:rsidR="007409AE" w:rsidRPr="00B75162">
              <w:rPr>
                <w:color w:val="000000"/>
                <w:sz w:val="24"/>
                <w:szCs w:val="24"/>
              </w:rPr>
              <w:t>кг</w:t>
            </w:r>
            <w:proofErr w:type="gramEnd"/>
            <w:r w:rsidR="007409AE" w:rsidRPr="00B75162">
              <w:rPr>
                <w:color w:val="000000"/>
                <w:sz w:val="24"/>
                <w:szCs w:val="24"/>
              </w:rPr>
              <w:t>)</w:t>
            </w:r>
          </w:p>
        </w:tc>
      </w:tr>
    </w:tbl>
    <w:p w:rsidR="003223D5" w:rsidRDefault="003223D5"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5064" w:rsidRDefault="00325064" w:rsidP="003223D5">
      <w:pPr>
        <w:rPr>
          <w:sz w:val="24"/>
          <w:szCs w:val="24"/>
        </w:rPr>
      </w:pPr>
    </w:p>
    <w:p w:rsidR="003223D5" w:rsidRPr="00DF2E6E" w:rsidRDefault="003223D5" w:rsidP="003223D5">
      <w:pPr>
        <w:pStyle w:val="a9"/>
        <w:spacing w:before="0" w:beforeAutospacing="0" w:after="0" w:afterAutospacing="0"/>
        <w:jc w:val="right"/>
      </w:pPr>
      <w:r w:rsidRPr="00DF2E6E">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w:t>
            </w:r>
            <w:proofErr w:type="spellStart"/>
            <w:r w:rsidRPr="00DF2E6E">
              <w:rPr>
                <w:spacing w:val="2"/>
                <w:sz w:val="24"/>
                <w:szCs w:val="24"/>
                <w:lang w:val="x-none" w:eastAsia="x-none"/>
              </w:rPr>
              <w:t>ое</w:t>
            </w:r>
            <w:proofErr w:type="spellEnd"/>
            <w:r w:rsidRPr="00DF2E6E">
              <w:rPr>
                <w:spacing w:val="2"/>
                <w:sz w:val="24"/>
                <w:szCs w:val="24"/>
                <w:lang w:val="x-none" w:eastAsia="x-none"/>
              </w:rPr>
              <w:t>) (</w:t>
            </w:r>
            <w:proofErr w:type="spellStart"/>
            <w:r w:rsidRPr="00DF2E6E">
              <w:rPr>
                <w:spacing w:val="2"/>
                <w:sz w:val="24"/>
                <w:szCs w:val="24"/>
                <w:lang w:val="x-none" w:eastAsia="x-none"/>
              </w:rPr>
              <w:t>ая</w:t>
            </w:r>
            <w:proofErr w:type="spellEnd"/>
            <w:r w:rsidRPr="00DF2E6E">
              <w:rPr>
                <w:spacing w:val="2"/>
                <w:sz w:val="24"/>
                <w:szCs w:val="24"/>
                <w:lang w:val="x-none" w:eastAsia="x-none"/>
              </w:rPr>
              <w:t>)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proofErr w:type="gramStart"/>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1"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xml:space="preserve"> и иными нормативными правовыми актами Республики Казахстан, зафиксированный в письменной форме, подписанный сторонами со </w:t>
            </w:r>
            <w:r w:rsidRPr="00DF2E6E">
              <w:lastRenderedPageBreak/>
              <w:t>всеми приложениями и дополнениями к нему, а</w:t>
            </w:r>
            <w:proofErr w:type="gramEnd"/>
            <w:r w:rsidRPr="00DF2E6E">
              <w:t xml:space="preserve">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lastRenderedPageBreak/>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"Това</w:t>
            </w:r>
            <w:proofErr w:type="gramStart"/>
            <w:r w:rsidRPr="00DF2E6E">
              <w:rPr>
                <w:b/>
              </w:rPr>
              <w:t>р(</w:t>
            </w:r>
            <w:proofErr w:type="gramEnd"/>
            <w:r w:rsidRPr="00DF2E6E">
              <w:rPr>
                <w:b/>
              </w:rPr>
              <w:t xml:space="preserve">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t xml:space="preserve">Заказчик – </w:t>
            </w:r>
            <w:r w:rsidR="000E0AD5" w:rsidRPr="00DF2E6E">
              <w:t xml:space="preserve">Некоммерческое акционерное общество «Казахский национальный медицинский университет имени С. Д. </w:t>
            </w:r>
            <w:proofErr w:type="spellStart"/>
            <w:r w:rsidR="000E0AD5" w:rsidRPr="00DF2E6E">
              <w:t>Асфендиярова</w:t>
            </w:r>
            <w:proofErr w:type="spellEnd"/>
            <w:r w:rsidR="000E0AD5" w:rsidRPr="00DF2E6E">
              <w:t>»</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 xml:space="preserve">Гарантийное обеспечение не вносится, если цена договора закупа не превышает </w:t>
            </w:r>
            <w:proofErr w:type="spellStart"/>
            <w:r w:rsidRPr="00DF2E6E">
              <w:rPr>
                <w:sz w:val="24"/>
                <w:szCs w:val="24"/>
              </w:rPr>
              <w:t>двухтысячекратного</w:t>
            </w:r>
            <w:proofErr w:type="spellEnd"/>
            <w:r w:rsidRPr="00DF2E6E">
              <w:rPr>
                <w:sz w:val="24"/>
                <w:szCs w:val="24"/>
              </w:rPr>
              <w:t xml:space="preserve">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DF2E6E">
              <w:rPr>
                <w:rStyle w:val="af"/>
                <w:rFonts w:ascii="Times New Roman" w:eastAsia="Calibri" w:hAnsi="Times New Roman"/>
                <w:sz w:val="24"/>
                <w:szCs w:val="24"/>
              </w:rPr>
              <w:t>равную</w:t>
            </w:r>
            <w:proofErr w:type="gramEnd"/>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2" w:name="_Ref224009053"/>
            <w:r w:rsidRPr="00DF2E6E">
              <w:rPr>
                <w:sz w:val="24"/>
                <w:szCs w:val="24"/>
                <w:lang w:val="kk-KZ"/>
              </w:rPr>
              <w:t>9.</w:t>
            </w:r>
            <w:r w:rsidRPr="00DF2E6E">
              <w:rPr>
                <w:sz w:val="24"/>
                <w:szCs w:val="24"/>
              </w:rPr>
              <w:t xml:space="preserve">Необходимые документы, предшествующие оплате: </w:t>
            </w:r>
            <w:bookmarkEnd w:id="52"/>
          </w:p>
          <w:p w:rsidR="003223D5" w:rsidRPr="00DF2E6E" w:rsidRDefault="003223D5" w:rsidP="003223D5">
            <w:pPr>
              <w:jc w:val="both"/>
              <w:rPr>
                <w:sz w:val="24"/>
                <w:szCs w:val="24"/>
              </w:rPr>
            </w:pPr>
            <w:r w:rsidRPr="00DF2E6E">
              <w:rPr>
                <w:sz w:val="24"/>
                <w:szCs w:val="24"/>
                <w:lang w:val="kk-KZ"/>
              </w:rPr>
              <w:lastRenderedPageBreak/>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w:t>
            </w:r>
            <w:proofErr w:type="gramStart"/>
            <w:r w:rsidRPr="00DF2E6E">
              <w:t>,</w:t>
            </w:r>
            <w:proofErr w:type="gramEnd"/>
            <w:r w:rsidRPr="00DF2E6E">
              <w:t xml:space="preserve">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proofErr w:type="gramStart"/>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r w:rsidRPr="00DF2E6E">
              <w:lastRenderedPageBreak/>
              <w:t>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lastRenderedPageBreak/>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w:t>
            </w:r>
            <w:proofErr w:type="gramStart"/>
            <w:r w:rsidRPr="00DF2E6E">
              <w:t>,</w:t>
            </w:r>
            <w:proofErr w:type="gramEnd"/>
            <w:r w:rsidRPr="00DF2E6E">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DF2E6E">
              <w:t xml:space="preserve">Поставщик далее гарантирует, что товары, поставленные по данному Договору, не будут иметь дефектов, связанных с конструкцией, материалами или работой, при </w:t>
            </w:r>
            <w:r w:rsidRPr="00DF2E6E">
              <w:lastRenderedPageBreak/>
              <w:t>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DF2E6E">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lastRenderedPageBreak/>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 xml:space="preserve">28. </w:t>
            </w:r>
            <w:proofErr w:type="gramStart"/>
            <w:r w:rsidRPr="00DF2E6E">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DF2E6E">
              <w:t xml:space="preserve">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w:t>
            </w:r>
            <w:proofErr w:type="gramStart"/>
            <w:r w:rsidRPr="00DF2E6E">
              <w:t>т(</w:t>
            </w:r>
            <w:proofErr w:type="gramEnd"/>
            <w:r w:rsidRPr="00DF2E6E">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w:t>
            </w:r>
            <w:proofErr w:type="gramStart"/>
            <w:r w:rsidRPr="00DF2E6E">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w:t>
            </w:r>
            <w:r w:rsidRPr="00DF2E6E">
              <w:lastRenderedPageBreak/>
              <w:t>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lastRenderedPageBreak/>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w:t>
            </w:r>
            <w:proofErr w:type="gramStart"/>
            <w:r w:rsidRPr="00DF2E6E">
              <w:t>к(</w:t>
            </w:r>
            <w:proofErr w:type="gramEnd"/>
            <w:r w:rsidRPr="00DF2E6E">
              <w:t>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DF2E6E">
              <w:t>несет никакой финансовой обязанности</w:t>
            </w:r>
            <w:proofErr w:type="gramEnd"/>
            <w:r w:rsidRPr="00DF2E6E">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w:t>
            </w:r>
            <w:r w:rsidRPr="00DF2E6E">
              <w:lastRenderedPageBreak/>
              <w:t>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lastRenderedPageBreak/>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47. Место рассмотрения споров – Республика Казахстан, г</w:t>
            </w:r>
            <w:proofErr w:type="gramStart"/>
            <w:r w:rsidRPr="00DF2E6E">
              <w:t>.</w:t>
            </w:r>
            <w:r w:rsidRPr="00DF2E6E">
              <w:rPr>
                <w:lang w:val="kk-KZ"/>
              </w:rPr>
              <w:t>А</w:t>
            </w:r>
            <w:proofErr w:type="gramEnd"/>
            <w:r w:rsidRPr="00DF2E6E">
              <w:rPr>
                <w:lang w:val="kk-KZ"/>
              </w:rPr>
              <w:t>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w:t>
            </w:r>
            <w:proofErr w:type="gramStart"/>
            <w:r w:rsidRPr="00DF2E6E">
              <w:t>,</w:t>
            </w:r>
            <w:proofErr w:type="gramEnd"/>
            <w:r w:rsidRPr="00DF2E6E">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DF2E6E">
              <w:t>будет</w:t>
            </w:r>
            <w:proofErr w:type="gramEnd"/>
            <w:r w:rsidRPr="00DF2E6E">
              <w:t xml:space="preserve">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E30850" w:rsidRDefault="00E30850" w:rsidP="003223D5">
      <w:pPr>
        <w:pStyle w:val="a9"/>
        <w:spacing w:before="0" w:beforeAutospacing="0" w:after="0" w:afterAutospacing="0"/>
        <w:jc w:val="right"/>
      </w:pPr>
      <w:bookmarkStart w:id="53" w:name="_GoBack"/>
      <w:bookmarkEnd w:id="53"/>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63BFD" w:rsidRDefault="00363BFD"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lastRenderedPageBreak/>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 xml:space="preserve">Рассмотрев тендерную документацию по проведению </w:t>
      </w:r>
      <w:proofErr w:type="gramStart"/>
      <w:r w:rsidRPr="00DF2E6E">
        <w:t>тендера</w:t>
      </w:r>
      <w:proofErr w:type="gramEnd"/>
      <w:r w:rsidRPr="00DF2E6E">
        <w:t>/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proofErr w:type="gramStart"/>
      <w:r w:rsidRPr="00DF2E6E">
        <w:t>получение</w:t>
      </w:r>
      <w:proofErr w:type="gramEnd"/>
      <w:r w:rsidRPr="00DF2E6E">
        <w:t xml:space="preserve">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 xml:space="preserve">Настоящая тендерная заявка состоит </w:t>
      </w:r>
      <w:proofErr w:type="gramStart"/>
      <w:r w:rsidRPr="00DF2E6E">
        <w:t>из</w:t>
      </w:r>
      <w:proofErr w:type="gramEnd"/>
      <w:r w:rsidRPr="00DF2E6E">
        <w:t>:</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proofErr w:type="gramStart"/>
      <w:r w:rsidRPr="00DF2E6E">
        <w:t>Имеющий</w:t>
      </w:r>
      <w:proofErr w:type="gramEnd"/>
      <w:r w:rsidRPr="00DF2E6E">
        <w:t xml:space="preserve">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DF2E6E">
        <w:t>.</w:t>
      </w:r>
      <w:proofErr w:type="gramEnd"/>
      <w:r w:rsidRPr="00DF2E6E">
        <w:br/>
        <w:t xml:space="preserve">               (</w:t>
      </w:r>
      <w:proofErr w:type="gramStart"/>
      <w:r w:rsidRPr="00DF2E6E">
        <w:t>н</w:t>
      </w:r>
      <w:proofErr w:type="gramEnd"/>
      <w:r w:rsidRPr="00DF2E6E">
        <w:t>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proofErr w:type="gramStart"/>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 xml:space="preserve">2. </w:t>
      </w:r>
      <w:proofErr w:type="gramStart"/>
      <w:r w:rsidRPr="00DF2E6E">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proofErr w:type="gramStart"/>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w:t>
      </w:r>
      <w:proofErr w:type="gramEnd"/>
      <w:r w:rsidRPr="00DF2E6E">
        <w:t xml:space="preserve">, </w:t>
      </w:r>
      <w:proofErr w:type="gramStart"/>
      <w:r w:rsidRPr="00DF2E6E">
        <w:t xml:space="preserve">БИН/ ИИН*, БИК**), </w:t>
      </w:r>
      <w:proofErr w:type="spellStart"/>
      <w:r w:rsidRPr="00DF2E6E">
        <w:t>обслуживающегося</w:t>
      </w:r>
      <w:proofErr w:type="spellEnd"/>
      <w:r w:rsidRPr="00DF2E6E">
        <w:t xml:space="preserve"> в данном банке/филиале банка, выданной не ранее одного месяца предшествующего дате вскрытия конвертов.</w:t>
      </w:r>
      <w:proofErr w:type="gramEnd"/>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lastRenderedPageBreak/>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Цена ________ за единицу </w:t>
            </w:r>
            <w:proofErr w:type="gramStart"/>
            <w:r w:rsidRPr="00DF2E6E">
              <w:t>в</w:t>
            </w:r>
            <w:proofErr w:type="gramEnd"/>
            <w:r w:rsidRPr="00DF2E6E">
              <w:t xml:space="preserve"> ____ </w:t>
            </w:r>
            <w:proofErr w:type="gramStart"/>
            <w:r w:rsidRPr="00DF2E6E">
              <w:t>на</w:t>
            </w:r>
            <w:proofErr w:type="gramEnd"/>
            <w:r w:rsidRPr="00DF2E6E">
              <w:t xml:space="preserve">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r>
            <w:proofErr w:type="gramStart"/>
            <w:r w:rsidRPr="00DF2E6E">
              <w:t>в</w:t>
            </w:r>
            <w:proofErr w:type="gramEnd"/>
            <w:r w:rsidRPr="00DF2E6E">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 xml:space="preserve">Общая цена, </w:t>
            </w:r>
            <w:proofErr w:type="gramStart"/>
            <w:r w:rsidRPr="00DF2E6E">
              <w:t>в</w:t>
            </w:r>
            <w:proofErr w:type="gramEnd"/>
            <w:r w:rsidRPr="00DF2E6E">
              <w:t xml:space="preserve"> ________ </w:t>
            </w:r>
            <w:proofErr w:type="gramStart"/>
            <w:r w:rsidRPr="00DF2E6E">
              <w:t>на</w:t>
            </w:r>
            <w:proofErr w:type="gramEnd"/>
            <w:r w:rsidRPr="00DF2E6E">
              <w:t xml:space="preserve">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lastRenderedPageBreak/>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w:t>
      </w:r>
      <w:proofErr w:type="spellStart"/>
      <w:r w:rsidRPr="00DF2E6E">
        <w:rPr>
          <w:spacing w:val="2"/>
          <w:sz w:val="22"/>
          <w:szCs w:val="22"/>
          <w:lang w:val="x-none" w:eastAsia="x-none"/>
        </w:rPr>
        <w:t>ит</w:t>
      </w:r>
      <w:proofErr w:type="spellEnd"/>
      <w:r w:rsidRPr="00DF2E6E">
        <w:rPr>
          <w:spacing w:val="2"/>
          <w:sz w:val="22"/>
          <w:szCs w:val="22"/>
          <w:lang w:val="x-none" w:eastAsia="x-none"/>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3223D5">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482" w:rsidRDefault="00B55482">
      <w:r>
        <w:separator/>
      </w:r>
    </w:p>
  </w:endnote>
  <w:endnote w:type="continuationSeparator" w:id="0">
    <w:p w:rsidR="00B55482" w:rsidRDefault="00B5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45309526"/>
      <w:docPartObj>
        <w:docPartGallery w:val="Page Numbers (Bottom of Page)"/>
        <w:docPartUnique/>
      </w:docPartObj>
    </w:sdtPr>
    <w:sdtContent>
      <w:sdt>
        <w:sdtPr>
          <w:rPr>
            <w:sz w:val="16"/>
          </w:rPr>
          <w:id w:val="-1064334671"/>
          <w:docPartObj>
            <w:docPartGallery w:val="Page Numbers (Top of Page)"/>
            <w:docPartUnique/>
          </w:docPartObj>
        </w:sdtPr>
        <w:sdtContent>
          <w:p w:rsidR="00B55482" w:rsidRPr="00112234" w:rsidRDefault="00B55482"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E30850">
              <w:rPr>
                <w:b/>
                <w:bCs/>
                <w:noProof/>
                <w:sz w:val="16"/>
              </w:rPr>
              <w:t>29</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E30850">
              <w:rPr>
                <w:b/>
                <w:bCs/>
                <w:noProof/>
                <w:sz w:val="16"/>
              </w:rPr>
              <w:t>29</w:t>
            </w:r>
            <w:r w:rsidRPr="00112234">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482" w:rsidRDefault="00B55482">
      <w:r>
        <w:separator/>
      </w:r>
    </w:p>
  </w:footnote>
  <w:footnote w:type="continuationSeparator" w:id="0">
    <w:p w:rsidR="00B55482" w:rsidRDefault="00B55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482" w:rsidRDefault="00B55482">
    <w:pPr>
      <w:pStyle w:val="a7"/>
    </w:pPr>
  </w:p>
  <w:p w:rsidR="00B55482" w:rsidRDefault="00B55482">
    <w:pPr>
      <w:pStyle w:val="a7"/>
    </w:pPr>
    <w:r>
      <w:rPr>
        <w:noProof/>
      </w:rPr>
      <mc:AlternateContent>
        <mc:Choice Requires="wps">
          <w:drawing>
            <wp:anchor distT="0" distB="0" distL="114300" distR="114300" simplePos="0" relativeHeight="251659264" behindDoc="0" locked="0" layoutInCell="1" allowOverlap="1" wp14:anchorId="3DAFB57B" wp14:editId="18D2093A">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482" w:rsidRPr="00127366" w:rsidRDefault="00B55482"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460D2E" w:rsidRPr="00127366" w:rsidRDefault="00460D2E" w:rsidP="003223D5"/>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0451E"/>
    <w:rsid w:val="00004CF2"/>
    <w:rsid w:val="0000781D"/>
    <w:rsid w:val="00007C0D"/>
    <w:rsid w:val="0001012E"/>
    <w:rsid w:val="0001177F"/>
    <w:rsid w:val="00011E4A"/>
    <w:rsid w:val="0001450A"/>
    <w:rsid w:val="000240AD"/>
    <w:rsid w:val="00033C7E"/>
    <w:rsid w:val="00036D47"/>
    <w:rsid w:val="00041279"/>
    <w:rsid w:val="00045756"/>
    <w:rsid w:val="00052AB1"/>
    <w:rsid w:val="000532D2"/>
    <w:rsid w:val="00063CF5"/>
    <w:rsid w:val="00077798"/>
    <w:rsid w:val="00083371"/>
    <w:rsid w:val="00090DF0"/>
    <w:rsid w:val="00093B8B"/>
    <w:rsid w:val="00095886"/>
    <w:rsid w:val="000A102B"/>
    <w:rsid w:val="000A36C9"/>
    <w:rsid w:val="000B0C24"/>
    <w:rsid w:val="000B0D32"/>
    <w:rsid w:val="000B1523"/>
    <w:rsid w:val="000C308D"/>
    <w:rsid w:val="000D2A75"/>
    <w:rsid w:val="000D4B2A"/>
    <w:rsid w:val="000D5B06"/>
    <w:rsid w:val="000E0AD5"/>
    <w:rsid w:val="000E404A"/>
    <w:rsid w:val="000F01C0"/>
    <w:rsid w:val="000F348E"/>
    <w:rsid w:val="001122A1"/>
    <w:rsid w:val="0011294F"/>
    <w:rsid w:val="00114D12"/>
    <w:rsid w:val="001162AE"/>
    <w:rsid w:val="00120D0D"/>
    <w:rsid w:val="00134002"/>
    <w:rsid w:val="001452CA"/>
    <w:rsid w:val="00147216"/>
    <w:rsid w:val="00150BAB"/>
    <w:rsid w:val="00151F67"/>
    <w:rsid w:val="00155BEC"/>
    <w:rsid w:val="00156962"/>
    <w:rsid w:val="00162688"/>
    <w:rsid w:val="00164DB5"/>
    <w:rsid w:val="001650EE"/>
    <w:rsid w:val="0016628D"/>
    <w:rsid w:val="00166B5E"/>
    <w:rsid w:val="00173473"/>
    <w:rsid w:val="00173486"/>
    <w:rsid w:val="001757E8"/>
    <w:rsid w:val="0017683D"/>
    <w:rsid w:val="001777B8"/>
    <w:rsid w:val="001941E9"/>
    <w:rsid w:val="001B170F"/>
    <w:rsid w:val="001C1052"/>
    <w:rsid w:val="001C51FC"/>
    <w:rsid w:val="001C6F43"/>
    <w:rsid w:val="001D38A5"/>
    <w:rsid w:val="001E03C4"/>
    <w:rsid w:val="001E76D4"/>
    <w:rsid w:val="001F09CC"/>
    <w:rsid w:val="001F3AD6"/>
    <w:rsid w:val="001F5A01"/>
    <w:rsid w:val="00201D01"/>
    <w:rsid w:val="002064D9"/>
    <w:rsid w:val="00216DFF"/>
    <w:rsid w:val="002207E4"/>
    <w:rsid w:val="0022737F"/>
    <w:rsid w:val="0023583D"/>
    <w:rsid w:val="002436E7"/>
    <w:rsid w:val="002448BF"/>
    <w:rsid w:val="00262118"/>
    <w:rsid w:val="002638A0"/>
    <w:rsid w:val="00273676"/>
    <w:rsid w:val="002754C7"/>
    <w:rsid w:val="00284E40"/>
    <w:rsid w:val="00286C97"/>
    <w:rsid w:val="00294A2C"/>
    <w:rsid w:val="00295C09"/>
    <w:rsid w:val="00296616"/>
    <w:rsid w:val="00297202"/>
    <w:rsid w:val="002A179D"/>
    <w:rsid w:val="002B3DA4"/>
    <w:rsid w:val="002D10EA"/>
    <w:rsid w:val="002E0162"/>
    <w:rsid w:val="0030301F"/>
    <w:rsid w:val="00307C7C"/>
    <w:rsid w:val="003120ED"/>
    <w:rsid w:val="00312B09"/>
    <w:rsid w:val="00313F73"/>
    <w:rsid w:val="003223D5"/>
    <w:rsid w:val="00325064"/>
    <w:rsid w:val="00330DB1"/>
    <w:rsid w:val="003343F7"/>
    <w:rsid w:val="00334C77"/>
    <w:rsid w:val="00334EA5"/>
    <w:rsid w:val="003405D5"/>
    <w:rsid w:val="003560C3"/>
    <w:rsid w:val="003607CA"/>
    <w:rsid w:val="00363BFD"/>
    <w:rsid w:val="003737D0"/>
    <w:rsid w:val="00375C1D"/>
    <w:rsid w:val="003775B0"/>
    <w:rsid w:val="00383D5E"/>
    <w:rsid w:val="00384FDE"/>
    <w:rsid w:val="00385BA8"/>
    <w:rsid w:val="003A042C"/>
    <w:rsid w:val="003A464B"/>
    <w:rsid w:val="003A637A"/>
    <w:rsid w:val="003A764F"/>
    <w:rsid w:val="003B327A"/>
    <w:rsid w:val="003B3D4C"/>
    <w:rsid w:val="003E4C3E"/>
    <w:rsid w:val="003F3501"/>
    <w:rsid w:val="003F5F8E"/>
    <w:rsid w:val="003F74E8"/>
    <w:rsid w:val="00400604"/>
    <w:rsid w:val="004018D2"/>
    <w:rsid w:val="00411C85"/>
    <w:rsid w:val="00411F97"/>
    <w:rsid w:val="004175FE"/>
    <w:rsid w:val="00417B71"/>
    <w:rsid w:val="004338A8"/>
    <w:rsid w:val="0043460D"/>
    <w:rsid w:val="004418D4"/>
    <w:rsid w:val="004423CF"/>
    <w:rsid w:val="00451454"/>
    <w:rsid w:val="00452473"/>
    <w:rsid w:val="004532D9"/>
    <w:rsid w:val="00460D2E"/>
    <w:rsid w:val="00460D8E"/>
    <w:rsid w:val="00460EA7"/>
    <w:rsid w:val="00463CCE"/>
    <w:rsid w:val="00466FF4"/>
    <w:rsid w:val="004674E7"/>
    <w:rsid w:val="00472EFA"/>
    <w:rsid w:val="0047357D"/>
    <w:rsid w:val="00484508"/>
    <w:rsid w:val="00485410"/>
    <w:rsid w:val="00492A3B"/>
    <w:rsid w:val="004B45B8"/>
    <w:rsid w:val="004B5D4C"/>
    <w:rsid w:val="004B6EFB"/>
    <w:rsid w:val="004C51C0"/>
    <w:rsid w:val="004C6594"/>
    <w:rsid w:val="004E0C40"/>
    <w:rsid w:val="00503C37"/>
    <w:rsid w:val="00504371"/>
    <w:rsid w:val="0050448C"/>
    <w:rsid w:val="005160C1"/>
    <w:rsid w:val="005166F7"/>
    <w:rsid w:val="00517472"/>
    <w:rsid w:val="00525286"/>
    <w:rsid w:val="00531086"/>
    <w:rsid w:val="0054155A"/>
    <w:rsid w:val="0055405E"/>
    <w:rsid w:val="005642D8"/>
    <w:rsid w:val="0057716B"/>
    <w:rsid w:val="00580663"/>
    <w:rsid w:val="005815C6"/>
    <w:rsid w:val="00584BC0"/>
    <w:rsid w:val="005A1469"/>
    <w:rsid w:val="005A186A"/>
    <w:rsid w:val="005A5394"/>
    <w:rsid w:val="005A78EE"/>
    <w:rsid w:val="005B3224"/>
    <w:rsid w:val="005C4725"/>
    <w:rsid w:val="005D3D75"/>
    <w:rsid w:val="005E52CB"/>
    <w:rsid w:val="005F220E"/>
    <w:rsid w:val="005F5127"/>
    <w:rsid w:val="005F775E"/>
    <w:rsid w:val="0060132E"/>
    <w:rsid w:val="006139EA"/>
    <w:rsid w:val="006264AE"/>
    <w:rsid w:val="0064568E"/>
    <w:rsid w:val="00662155"/>
    <w:rsid w:val="0067327F"/>
    <w:rsid w:val="00673999"/>
    <w:rsid w:val="00677BDD"/>
    <w:rsid w:val="00681486"/>
    <w:rsid w:val="00695D47"/>
    <w:rsid w:val="006B7D1D"/>
    <w:rsid w:val="006E24C2"/>
    <w:rsid w:val="007038B3"/>
    <w:rsid w:val="007040DC"/>
    <w:rsid w:val="00711732"/>
    <w:rsid w:val="00711D79"/>
    <w:rsid w:val="00713473"/>
    <w:rsid w:val="00724AAC"/>
    <w:rsid w:val="00725826"/>
    <w:rsid w:val="007376C2"/>
    <w:rsid w:val="00740438"/>
    <w:rsid w:val="007409AE"/>
    <w:rsid w:val="0074405F"/>
    <w:rsid w:val="00745671"/>
    <w:rsid w:val="00752D7D"/>
    <w:rsid w:val="0076355E"/>
    <w:rsid w:val="00770374"/>
    <w:rsid w:val="007771D1"/>
    <w:rsid w:val="00781060"/>
    <w:rsid w:val="0078420D"/>
    <w:rsid w:val="00794DD3"/>
    <w:rsid w:val="007A41A4"/>
    <w:rsid w:val="007B7C3C"/>
    <w:rsid w:val="007B7F92"/>
    <w:rsid w:val="007D02DD"/>
    <w:rsid w:val="007D3BD8"/>
    <w:rsid w:val="007D505C"/>
    <w:rsid w:val="007D5D68"/>
    <w:rsid w:val="007D737B"/>
    <w:rsid w:val="007E4C7A"/>
    <w:rsid w:val="00802EDE"/>
    <w:rsid w:val="0080606F"/>
    <w:rsid w:val="00814C65"/>
    <w:rsid w:val="0082130C"/>
    <w:rsid w:val="00825D3A"/>
    <w:rsid w:val="008272AE"/>
    <w:rsid w:val="00843C4F"/>
    <w:rsid w:val="00860773"/>
    <w:rsid w:val="008615D0"/>
    <w:rsid w:val="008730F8"/>
    <w:rsid w:val="008907E5"/>
    <w:rsid w:val="008909E8"/>
    <w:rsid w:val="00893B31"/>
    <w:rsid w:val="008A17DD"/>
    <w:rsid w:val="008C2503"/>
    <w:rsid w:val="008C7D28"/>
    <w:rsid w:val="008D2BEB"/>
    <w:rsid w:val="008D2C98"/>
    <w:rsid w:val="008D2D3F"/>
    <w:rsid w:val="008E4057"/>
    <w:rsid w:val="008E45DA"/>
    <w:rsid w:val="008E5D56"/>
    <w:rsid w:val="00934CC6"/>
    <w:rsid w:val="009354B6"/>
    <w:rsid w:val="00937AFA"/>
    <w:rsid w:val="009413EE"/>
    <w:rsid w:val="00947B0E"/>
    <w:rsid w:val="00954877"/>
    <w:rsid w:val="00963527"/>
    <w:rsid w:val="00964BE5"/>
    <w:rsid w:val="0097392C"/>
    <w:rsid w:val="009776B4"/>
    <w:rsid w:val="00977B37"/>
    <w:rsid w:val="00984C14"/>
    <w:rsid w:val="00987D60"/>
    <w:rsid w:val="0099186C"/>
    <w:rsid w:val="00995DAA"/>
    <w:rsid w:val="009C3BA0"/>
    <w:rsid w:val="009C3D9B"/>
    <w:rsid w:val="009F0BDE"/>
    <w:rsid w:val="009F5991"/>
    <w:rsid w:val="009F7E25"/>
    <w:rsid w:val="00A07EF2"/>
    <w:rsid w:val="00A102A5"/>
    <w:rsid w:val="00A162CE"/>
    <w:rsid w:val="00A24447"/>
    <w:rsid w:val="00A30403"/>
    <w:rsid w:val="00A372FF"/>
    <w:rsid w:val="00A42CFF"/>
    <w:rsid w:val="00A45B63"/>
    <w:rsid w:val="00A50415"/>
    <w:rsid w:val="00A5741F"/>
    <w:rsid w:val="00A616D7"/>
    <w:rsid w:val="00A71665"/>
    <w:rsid w:val="00A744CB"/>
    <w:rsid w:val="00A93D73"/>
    <w:rsid w:val="00AA040F"/>
    <w:rsid w:val="00AA2B1A"/>
    <w:rsid w:val="00AA2E1C"/>
    <w:rsid w:val="00AA2F58"/>
    <w:rsid w:val="00AA4CD8"/>
    <w:rsid w:val="00AA544C"/>
    <w:rsid w:val="00AA5629"/>
    <w:rsid w:val="00AB43BC"/>
    <w:rsid w:val="00AB5E08"/>
    <w:rsid w:val="00AD56D9"/>
    <w:rsid w:val="00AE2A9A"/>
    <w:rsid w:val="00AE6B22"/>
    <w:rsid w:val="00AF21BA"/>
    <w:rsid w:val="00AF5BAB"/>
    <w:rsid w:val="00AF5E6C"/>
    <w:rsid w:val="00AF66B8"/>
    <w:rsid w:val="00B0363A"/>
    <w:rsid w:val="00B03860"/>
    <w:rsid w:val="00B03F4E"/>
    <w:rsid w:val="00B0549E"/>
    <w:rsid w:val="00B210C1"/>
    <w:rsid w:val="00B26C88"/>
    <w:rsid w:val="00B27135"/>
    <w:rsid w:val="00B309B0"/>
    <w:rsid w:val="00B337C8"/>
    <w:rsid w:val="00B401E6"/>
    <w:rsid w:val="00B52FD9"/>
    <w:rsid w:val="00B55482"/>
    <w:rsid w:val="00B5675A"/>
    <w:rsid w:val="00B70B9F"/>
    <w:rsid w:val="00B7337A"/>
    <w:rsid w:val="00B73954"/>
    <w:rsid w:val="00B75162"/>
    <w:rsid w:val="00BB0079"/>
    <w:rsid w:val="00BB420E"/>
    <w:rsid w:val="00BC53E1"/>
    <w:rsid w:val="00BC75BA"/>
    <w:rsid w:val="00C02819"/>
    <w:rsid w:val="00C03492"/>
    <w:rsid w:val="00C045CA"/>
    <w:rsid w:val="00C057AB"/>
    <w:rsid w:val="00C0721A"/>
    <w:rsid w:val="00C126BA"/>
    <w:rsid w:val="00C14328"/>
    <w:rsid w:val="00C16C20"/>
    <w:rsid w:val="00C21660"/>
    <w:rsid w:val="00C36184"/>
    <w:rsid w:val="00C40D3A"/>
    <w:rsid w:val="00C441A5"/>
    <w:rsid w:val="00C44AE2"/>
    <w:rsid w:val="00C52ACD"/>
    <w:rsid w:val="00C61D5E"/>
    <w:rsid w:val="00C659EC"/>
    <w:rsid w:val="00C65E7D"/>
    <w:rsid w:val="00C7184B"/>
    <w:rsid w:val="00C76848"/>
    <w:rsid w:val="00C90863"/>
    <w:rsid w:val="00C91066"/>
    <w:rsid w:val="00C91E4C"/>
    <w:rsid w:val="00C95BC1"/>
    <w:rsid w:val="00CA0794"/>
    <w:rsid w:val="00CA40BB"/>
    <w:rsid w:val="00CA6905"/>
    <w:rsid w:val="00CB339E"/>
    <w:rsid w:val="00CB5A81"/>
    <w:rsid w:val="00CB5DB4"/>
    <w:rsid w:val="00CC69C8"/>
    <w:rsid w:val="00CD0075"/>
    <w:rsid w:val="00CE4647"/>
    <w:rsid w:val="00CF38A2"/>
    <w:rsid w:val="00CF6DD1"/>
    <w:rsid w:val="00D00CD6"/>
    <w:rsid w:val="00D3119E"/>
    <w:rsid w:val="00D44E71"/>
    <w:rsid w:val="00D459B8"/>
    <w:rsid w:val="00D56D43"/>
    <w:rsid w:val="00D622D1"/>
    <w:rsid w:val="00D76907"/>
    <w:rsid w:val="00D9517C"/>
    <w:rsid w:val="00D951B7"/>
    <w:rsid w:val="00D97147"/>
    <w:rsid w:val="00DA3510"/>
    <w:rsid w:val="00DA7764"/>
    <w:rsid w:val="00DB24B7"/>
    <w:rsid w:val="00DB5616"/>
    <w:rsid w:val="00DD5C34"/>
    <w:rsid w:val="00DE15BA"/>
    <w:rsid w:val="00DE2B70"/>
    <w:rsid w:val="00DE558A"/>
    <w:rsid w:val="00DF2C85"/>
    <w:rsid w:val="00DF2E6E"/>
    <w:rsid w:val="00E008DC"/>
    <w:rsid w:val="00E125C2"/>
    <w:rsid w:val="00E20B91"/>
    <w:rsid w:val="00E24EE7"/>
    <w:rsid w:val="00E30850"/>
    <w:rsid w:val="00E372FD"/>
    <w:rsid w:val="00E37BC2"/>
    <w:rsid w:val="00E4156E"/>
    <w:rsid w:val="00E417F9"/>
    <w:rsid w:val="00E51E3E"/>
    <w:rsid w:val="00E53113"/>
    <w:rsid w:val="00E617EB"/>
    <w:rsid w:val="00E6416F"/>
    <w:rsid w:val="00E67C96"/>
    <w:rsid w:val="00E72E1A"/>
    <w:rsid w:val="00E74F45"/>
    <w:rsid w:val="00E773FF"/>
    <w:rsid w:val="00E83876"/>
    <w:rsid w:val="00E86F2C"/>
    <w:rsid w:val="00E92C70"/>
    <w:rsid w:val="00EA293A"/>
    <w:rsid w:val="00EB32EE"/>
    <w:rsid w:val="00EB3849"/>
    <w:rsid w:val="00EC014C"/>
    <w:rsid w:val="00EC1820"/>
    <w:rsid w:val="00EC2F3C"/>
    <w:rsid w:val="00EE0FA4"/>
    <w:rsid w:val="00EE39F1"/>
    <w:rsid w:val="00EE6CA5"/>
    <w:rsid w:val="00F04310"/>
    <w:rsid w:val="00F04F26"/>
    <w:rsid w:val="00F14C2C"/>
    <w:rsid w:val="00F20600"/>
    <w:rsid w:val="00F21C75"/>
    <w:rsid w:val="00F22CF2"/>
    <w:rsid w:val="00F24AD8"/>
    <w:rsid w:val="00F27630"/>
    <w:rsid w:val="00F448D8"/>
    <w:rsid w:val="00F4540F"/>
    <w:rsid w:val="00F5311D"/>
    <w:rsid w:val="00F54FD5"/>
    <w:rsid w:val="00F60911"/>
    <w:rsid w:val="00F6138A"/>
    <w:rsid w:val="00F6185C"/>
    <w:rsid w:val="00F63842"/>
    <w:rsid w:val="00F76F27"/>
    <w:rsid w:val="00F77EFF"/>
    <w:rsid w:val="00F90482"/>
    <w:rsid w:val="00F930A7"/>
    <w:rsid w:val="00FA1BD9"/>
    <w:rsid w:val="00FB7F7B"/>
    <w:rsid w:val="00FD4933"/>
    <w:rsid w:val="00FD51EB"/>
    <w:rsid w:val="00FD53C4"/>
    <w:rsid w:val="00FE798E"/>
    <w:rsid w:val="00FF53CE"/>
    <w:rsid w:val="00FF6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87383819">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29924996">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 w:id="143570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nmu.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ilet.zan.kz/rus/docs/P090001729_"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1440</TotalTime>
  <Pages>29</Pages>
  <Words>12170</Words>
  <Characters>69372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221</cp:revision>
  <cp:lastPrinted>2021-03-18T05:34:00Z</cp:lastPrinted>
  <dcterms:created xsi:type="dcterms:W3CDTF">2019-08-06T05:09:00Z</dcterms:created>
  <dcterms:modified xsi:type="dcterms:W3CDTF">2021-03-26T11:07:00Z</dcterms:modified>
</cp:coreProperties>
</file>