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С. Д. Асфендиярова»</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________________ Утегенов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6B1A34">
        <w:rPr>
          <w:rFonts w:ascii="Times New Roman" w:hAnsi="Times New Roman"/>
          <w:sz w:val="24"/>
          <w:szCs w:val="24"/>
        </w:rPr>
        <w:t xml:space="preserve">Приказ № </w:t>
      </w:r>
      <w:r w:rsidR="006B1A34" w:rsidRPr="006B1A34">
        <w:rPr>
          <w:rFonts w:ascii="Times New Roman" w:hAnsi="Times New Roman"/>
          <w:sz w:val="24"/>
          <w:szCs w:val="24"/>
        </w:rPr>
        <w:t>28</w:t>
      </w:r>
      <w:r w:rsidR="00CA414A" w:rsidRPr="006B1A34">
        <w:rPr>
          <w:rFonts w:ascii="Times New Roman" w:hAnsi="Times New Roman"/>
          <w:sz w:val="24"/>
          <w:szCs w:val="24"/>
          <w:lang w:val="kk-KZ"/>
        </w:rPr>
        <w:t xml:space="preserve"> </w:t>
      </w:r>
      <w:r w:rsidR="00CA414A" w:rsidRPr="006B1A34">
        <w:rPr>
          <w:rFonts w:ascii="Times New Roman" w:hAnsi="Times New Roman"/>
          <w:sz w:val="24"/>
          <w:szCs w:val="24"/>
        </w:rPr>
        <w:t>от «</w:t>
      </w:r>
      <w:r w:rsidR="006B1A34" w:rsidRPr="006B1A34">
        <w:rPr>
          <w:rFonts w:ascii="Times New Roman" w:hAnsi="Times New Roman"/>
          <w:sz w:val="24"/>
          <w:szCs w:val="24"/>
        </w:rPr>
        <w:t>27</w:t>
      </w:r>
      <w:r w:rsidR="00D86D02" w:rsidRPr="006B1A34">
        <w:rPr>
          <w:rFonts w:ascii="Times New Roman" w:hAnsi="Times New Roman"/>
          <w:sz w:val="24"/>
          <w:szCs w:val="24"/>
        </w:rPr>
        <w:t>»</w:t>
      </w:r>
      <w:r w:rsidR="00B855BC" w:rsidRPr="006B1A34">
        <w:rPr>
          <w:rFonts w:ascii="Times New Roman" w:hAnsi="Times New Roman"/>
          <w:sz w:val="24"/>
          <w:szCs w:val="24"/>
        </w:rPr>
        <w:t xml:space="preserve"> января </w:t>
      </w:r>
      <w:r w:rsidR="00E76966" w:rsidRPr="006B1A34">
        <w:rPr>
          <w:rFonts w:ascii="Times New Roman" w:hAnsi="Times New Roman"/>
          <w:sz w:val="24"/>
          <w:szCs w:val="24"/>
        </w:rPr>
        <w:t>2022</w:t>
      </w:r>
      <w:r w:rsidR="00D86D02" w:rsidRPr="006B1A34">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1D3AA0" w:rsidRDefault="00BB2690" w:rsidP="001D3AA0">
      <w:pPr>
        <w:jc w:val="center"/>
        <w:rPr>
          <w:b/>
          <w:bCs/>
          <w:sz w:val="24"/>
          <w:szCs w:val="24"/>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у</w:t>
      </w:r>
      <w:r w:rsidR="001D3AA0">
        <w:rPr>
          <w:b/>
          <w:bCs/>
          <w:sz w:val="24"/>
          <w:szCs w:val="24"/>
          <w:lang w:val="kk-KZ"/>
        </w:rPr>
        <w:t xml:space="preserve"> </w:t>
      </w:r>
      <w:r w:rsidR="001D3AA0" w:rsidRPr="001D3AA0">
        <w:rPr>
          <w:b/>
          <w:bCs/>
          <w:sz w:val="24"/>
          <w:szCs w:val="24"/>
        </w:rPr>
        <w:t xml:space="preserve">реагентов к анализатору </w:t>
      </w:r>
    </w:p>
    <w:p w:rsidR="006546F4" w:rsidRPr="00AC7E72" w:rsidRDefault="001D3AA0" w:rsidP="001D3AA0">
      <w:pPr>
        <w:jc w:val="center"/>
        <w:rPr>
          <w:b/>
          <w:sz w:val="24"/>
          <w:szCs w:val="24"/>
        </w:rPr>
      </w:pPr>
      <w:r w:rsidRPr="001D3AA0">
        <w:rPr>
          <w:b/>
          <w:bCs/>
          <w:sz w:val="24"/>
          <w:szCs w:val="24"/>
        </w:rPr>
        <w:t xml:space="preserve">«Автоматический иммунологический </w:t>
      </w:r>
      <w:r w:rsidR="005F19E9" w:rsidRPr="001D3AA0">
        <w:rPr>
          <w:b/>
          <w:bCs/>
          <w:sz w:val="24"/>
          <w:szCs w:val="24"/>
        </w:rPr>
        <w:t>хемилюминесцентный</w:t>
      </w:r>
      <w:r w:rsidRPr="001D3AA0">
        <w:rPr>
          <w:b/>
          <w:bCs/>
          <w:sz w:val="24"/>
          <w:szCs w:val="24"/>
        </w:rPr>
        <w:t xml:space="preserve"> Immulite 1000»</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Некоммерческое акционерное общество «Казахский национальный медицинский университет имени С. Д. Асфендиярова»</w:t>
      </w:r>
      <w:r w:rsidR="00CA69A3" w:rsidRPr="00AC7E72">
        <w:rPr>
          <w:sz w:val="24"/>
          <w:szCs w:val="24"/>
        </w:rPr>
        <w:t xml:space="preserve"> (далее – НАО «КазНМУ»)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r w:rsidR="00B17AE9" w:rsidRPr="00AC7E72">
        <w:rPr>
          <w:sz w:val="24"/>
          <w:szCs w:val="24"/>
          <w:lang w:val="en-US"/>
        </w:rPr>
        <w:t>kaznmu</w:t>
      </w:r>
      <w:r w:rsidR="00B17AE9" w:rsidRPr="00AC7E72">
        <w:rPr>
          <w:sz w:val="24"/>
          <w:szCs w:val="24"/>
        </w:rPr>
        <w:t>.</w:t>
      </w:r>
      <w:r w:rsidR="00B17AE9" w:rsidRPr="00AC7E72">
        <w:rPr>
          <w:sz w:val="24"/>
          <w:szCs w:val="24"/>
          <w:lang w:val="en-US"/>
        </w:rPr>
        <w:t>kz</w:t>
      </w:r>
      <w:r w:rsidR="00C51A38" w:rsidRPr="00AC7E72">
        <w:rPr>
          <w:sz w:val="24"/>
          <w:szCs w:val="24"/>
        </w:rPr>
        <w:t xml:space="preserve"> </w:t>
      </w:r>
      <w:r w:rsidR="00CA69A3" w:rsidRPr="00AC7E72">
        <w:rPr>
          <w:sz w:val="24"/>
          <w:szCs w:val="24"/>
        </w:rPr>
        <w:t>НАО «КазНМУ»</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«КазНМУ».</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«КазНМУ».</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r w:rsidR="00F63D85" w:rsidRPr="00AC7E72">
        <w:rPr>
          <w:sz w:val="24"/>
          <w:szCs w:val="24"/>
        </w:rPr>
        <w:t>согласно приложения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потенциальный поставщик аффилирован с:</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издел</w:t>
      </w:r>
      <w:r w:rsidR="006A73E0" w:rsidRPr="00AC7E72">
        <w:rPr>
          <w:b/>
          <w:sz w:val="24"/>
          <w:szCs w:val="24"/>
        </w:rPr>
        <w:t>иям</w:t>
      </w:r>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r w:rsidRPr="00AC7E72">
        <w:rPr>
          <w:sz w:val="24"/>
          <w:szCs w:val="24"/>
        </w:rPr>
        <w:t>орфанных препаратов, включенных в перечень орфанных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объявления или приглашения на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r w:rsidRPr="00AC7E72">
        <w:rPr>
          <w:sz w:val="24"/>
          <w:szCs w:val="24"/>
        </w:rPr>
        <w:t>3) непревышение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новизна медицинской техники, ее неиспользованность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Отсутствие необходимости внесения медицинской 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(приложени</w:t>
      </w:r>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потенциальн</w:t>
      </w:r>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тендерн</w:t>
      </w:r>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 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электронном носителе в формате docx);</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"холодовой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(GМP),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все налоги, пошлины и другие обязательные платежи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r w:rsidRPr="00AC7E72">
        <w:rPr>
          <w:sz w:val="24"/>
          <w:szCs w:val="24"/>
        </w:rPr>
        <w:t>п</w:t>
      </w:r>
      <w:r w:rsidR="009205F6" w:rsidRPr="00AC7E72">
        <w:rPr>
          <w:sz w:val="24"/>
          <w:szCs w:val="24"/>
        </w:rPr>
        <w:t>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705C53" w:rsidRPr="00705C53">
        <w:rPr>
          <w:b/>
          <w:bCs/>
          <w:color w:val="000000"/>
          <w:sz w:val="24"/>
          <w:szCs w:val="24"/>
        </w:rPr>
        <w:t>закуп</w:t>
      </w:r>
      <w:r w:rsidR="00705C53" w:rsidRPr="00705C53">
        <w:rPr>
          <w:b/>
          <w:bCs/>
          <w:color w:val="000000"/>
          <w:sz w:val="24"/>
          <w:szCs w:val="24"/>
          <w:lang w:val="kk-KZ"/>
        </w:rPr>
        <w:t>у</w:t>
      </w:r>
      <w:r w:rsidR="00705C53" w:rsidRPr="00705C53">
        <w:rPr>
          <w:b/>
          <w:bCs/>
          <w:color w:val="000000"/>
          <w:sz w:val="24"/>
          <w:szCs w:val="24"/>
        </w:rPr>
        <w:t xml:space="preserve"> реагентов к анализатору «Автоматический иммунологический </w:t>
      </w:r>
      <w:r w:rsidR="005F19E9" w:rsidRPr="00705C53">
        <w:rPr>
          <w:b/>
          <w:bCs/>
          <w:color w:val="000000"/>
          <w:sz w:val="24"/>
          <w:szCs w:val="24"/>
        </w:rPr>
        <w:t>хемилюминесцентный</w:t>
      </w:r>
      <w:bookmarkStart w:id="7" w:name="_GoBack"/>
      <w:bookmarkEnd w:id="7"/>
      <w:r w:rsidR="00705C53" w:rsidRPr="00705C53">
        <w:rPr>
          <w:b/>
          <w:bCs/>
          <w:color w:val="000000"/>
          <w:sz w:val="24"/>
          <w:szCs w:val="24"/>
        </w:rPr>
        <w:t xml:space="preserve"> Immulite 1000»</w:t>
      </w:r>
      <w:r w:rsidR="005D6DB4" w:rsidRPr="00AC7E72">
        <w:rPr>
          <w:rStyle w:val="s0"/>
          <w:b/>
          <w:sz w:val="24"/>
          <w:szCs w:val="24"/>
        </w:rPr>
        <w:t>» и</w:t>
      </w:r>
      <w:r w:rsidR="001F6AEB" w:rsidRPr="00AC7E72">
        <w:rPr>
          <w:rStyle w:val="s0"/>
          <w:b/>
          <w:sz w:val="24"/>
          <w:szCs w:val="24"/>
        </w:rPr>
        <w:t xml:space="preserve"> «Не вскрывать до 11.00 часов «</w:t>
      </w:r>
      <w:r w:rsidR="007308AF">
        <w:rPr>
          <w:rStyle w:val="s0"/>
          <w:b/>
          <w:sz w:val="24"/>
          <w:szCs w:val="24"/>
        </w:rPr>
        <w:t>21</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r w:rsidRPr="00AC7E72">
        <w:rPr>
          <w:b/>
          <w:sz w:val="24"/>
          <w:szCs w:val="24"/>
        </w:rPr>
        <w:t>ных</w:t>
      </w:r>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би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7308AF">
        <w:rPr>
          <w:b/>
          <w:sz w:val="24"/>
          <w:szCs w:val="24"/>
        </w:rPr>
        <w:t>21</w:t>
      </w:r>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7308AF">
        <w:rPr>
          <w:b/>
          <w:sz w:val="24"/>
          <w:szCs w:val="24"/>
        </w:rPr>
        <w:t>21</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7308AF">
        <w:rPr>
          <w:b/>
          <w:sz w:val="24"/>
          <w:szCs w:val="24"/>
        </w:rPr>
        <w:t>21</w:t>
      </w:r>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Толе би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 наркотических</w:t>
      </w:r>
      <w:r w:rsidR="007C4A45" w:rsidRPr="00AC7E72">
        <w:rPr>
          <w:sz w:val="24"/>
          <w:szCs w:val="24"/>
        </w:rPr>
        <w:t xml:space="preserve"> </w:t>
      </w: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lastRenderedPageBreak/>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"холодовой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аффилированности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тендера или его какой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lastRenderedPageBreak/>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"СТ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lastRenderedPageBreak/>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и</w:t>
      </w:r>
      <w:r w:rsidR="003668D7" w:rsidRPr="00AC7E72">
        <w:rPr>
          <w:sz w:val="24"/>
          <w:szCs w:val="24"/>
        </w:rPr>
        <w:t>(или)</w:t>
      </w:r>
      <w:r w:rsidR="009810BE" w:rsidRPr="00AC7E72">
        <w:rPr>
          <w:sz w:val="24"/>
          <w:szCs w:val="24"/>
        </w:rPr>
        <w:t xml:space="preserve">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 xml:space="preserve">в течении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lastRenderedPageBreak/>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интернет-ресурсе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Контроль  за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lastRenderedPageBreak/>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актами 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380870" w:rsidRDefault="00FA713E" w:rsidP="00E314A9">
      <w:pPr>
        <w:jc w:val="right"/>
        <w:rPr>
          <w:sz w:val="22"/>
          <w:szCs w:val="22"/>
        </w:rPr>
      </w:pPr>
      <w:r w:rsidRPr="00380870">
        <w:rPr>
          <w:sz w:val="22"/>
          <w:szCs w:val="22"/>
        </w:rPr>
        <w:lastRenderedPageBreak/>
        <w:t>Приложение 1</w:t>
      </w:r>
    </w:p>
    <w:p w:rsidR="00FA713E" w:rsidRPr="00380870" w:rsidRDefault="00FA713E" w:rsidP="00E314A9">
      <w:pPr>
        <w:jc w:val="right"/>
        <w:rPr>
          <w:sz w:val="22"/>
          <w:szCs w:val="22"/>
        </w:rPr>
      </w:pPr>
      <w:r w:rsidRPr="00380870">
        <w:rPr>
          <w:sz w:val="22"/>
          <w:szCs w:val="22"/>
        </w:rPr>
        <w:t>к Тендерной документации</w:t>
      </w:r>
    </w:p>
    <w:p w:rsidR="00FA713E" w:rsidRPr="00380870" w:rsidRDefault="00FA713E" w:rsidP="00DF71DE">
      <w:pPr>
        <w:spacing w:before="100" w:beforeAutospacing="1" w:after="100" w:afterAutospacing="1"/>
        <w:jc w:val="center"/>
        <w:rPr>
          <w:b/>
          <w:sz w:val="22"/>
          <w:szCs w:val="22"/>
        </w:rPr>
      </w:pPr>
      <w:r w:rsidRPr="00380870">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3544"/>
        <w:gridCol w:w="850"/>
        <w:gridCol w:w="851"/>
        <w:gridCol w:w="1417"/>
        <w:gridCol w:w="1701"/>
        <w:gridCol w:w="2269"/>
        <w:gridCol w:w="1133"/>
        <w:gridCol w:w="1494"/>
      </w:tblGrid>
      <w:tr w:rsidR="00FA713E" w:rsidRPr="00380870" w:rsidTr="00295EAA">
        <w:trPr>
          <w:trHeight w:val="1287"/>
        </w:trPr>
        <w:tc>
          <w:tcPr>
            <w:tcW w:w="68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 лота</w:t>
            </w:r>
          </w:p>
        </w:tc>
        <w:tc>
          <w:tcPr>
            <w:tcW w:w="1843" w:type="dxa"/>
            <w:vAlign w:val="center"/>
          </w:tcPr>
          <w:p w:rsidR="00FA713E" w:rsidRPr="00380870" w:rsidRDefault="00FA713E" w:rsidP="00DF71DE">
            <w:pPr>
              <w:ind w:left="34"/>
              <w:jc w:val="center"/>
              <w:rPr>
                <w:b/>
                <w:sz w:val="22"/>
                <w:szCs w:val="22"/>
              </w:rPr>
            </w:pPr>
            <w:r w:rsidRPr="00380870">
              <w:rPr>
                <w:b/>
                <w:sz w:val="22"/>
                <w:szCs w:val="22"/>
              </w:rPr>
              <w:t>Наименование</w:t>
            </w:r>
          </w:p>
          <w:p w:rsidR="00FA713E" w:rsidRPr="00380870" w:rsidRDefault="00FA713E" w:rsidP="00DF71DE">
            <w:pPr>
              <w:ind w:left="34"/>
              <w:jc w:val="center"/>
              <w:rPr>
                <w:b/>
                <w:sz w:val="22"/>
                <w:szCs w:val="22"/>
              </w:rPr>
            </w:pPr>
            <w:r w:rsidRPr="00380870">
              <w:rPr>
                <w:b/>
                <w:sz w:val="22"/>
                <w:szCs w:val="22"/>
              </w:rPr>
              <w:t>Заказчика</w:t>
            </w:r>
          </w:p>
        </w:tc>
        <w:tc>
          <w:tcPr>
            <w:tcW w:w="3544"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Наименование товара*</w:t>
            </w:r>
          </w:p>
        </w:tc>
        <w:tc>
          <w:tcPr>
            <w:tcW w:w="850"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Ед. изм.</w:t>
            </w:r>
          </w:p>
        </w:tc>
        <w:tc>
          <w:tcPr>
            <w:tcW w:w="85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Кол-во</w:t>
            </w:r>
          </w:p>
        </w:tc>
        <w:tc>
          <w:tcPr>
            <w:tcW w:w="1417" w:type="dxa"/>
            <w:vAlign w:val="center"/>
          </w:tcPr>
          <w:p w:rsidR="00FA713E" w:rsidRPr="00380870" w:rsidRDefault="00FA713E" w:rsidP="00DF71DE">
            <w:pPr>
              <w:spacing w:before="100" w:beforeAutospacing="1" w:after="100" w:afterAutospacing="1"/>
              <w:ind w:left="-109" w:right="-107"/>
              <w:jc w:val="center"/>
              <w:rPr>
                <w:b/>
                <w:sz w:val="22"/>
                <w:szCs w:val="22"/>
              </w:rPr>
            </w:pPr>
            <w:r w:rsidRPr="00380870">
              <w:rPr>
                <w:b/>
                <w:sz w:val="22"/>
                <w:szCs w:val="22"/>
              </w:rPr>
              <w:t>Условия поставки (в соответствии с Инкотермс 2010)</w:t>
            </w:r>
          </w:p>
        </w:tc>
        <w:tc>
          <w:tcPr>
            <w:tcW w:w="170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Срок поставки товара</w:t>
            </w:r>
          </w:p>
        </w:tc>
        <w:tc>
          <w:tcPr>
            <w:tcW w:w="2269"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Место поставки товара</w:t>
            </w:r>
          </w:p>
        </w:tc>
        <w:tc>
          <w:tcPr>
            <w:tcW w:w="1133" w:type="dxa"/>
            <w:vAlign w:val="center"/>
          </w:tcPr>
          <w:p w:rsidR="00FA713E" w:rsidRPr="00380870" w:rsidRDefault="00FA713E" w:rsidP="00DF71DE">
            <w:pPr>
              <w:spacing w:before="100" w:beforeAutospacing="1" w:after="100" w:afterAutospacing="1"/>
              <w:ind w:left="-109" w:right="-108"/>
              <w:jc w:val="center"/>
              <w:rPr>
                <w:b/>
                <w:sz w:val="22"/>
                <w:szCs w:val="22"/>
              </w:rPr>
            </w:pPr>
            <w:r w:rsidRPr="00380870">
              <w:rPr>
                <w:b/>
                <w:sz w:val="22"/>
                <w:szCs w:val="22"/>
              </w:rPr>
              <w:t>Размер авансового платежа, в %</w:t>
            </w:r>
          </w:p>
        </w:tc>
        <w:tc>
          <w:tcPr>
            <w:tcW w:w="1494"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Сумма выделенная для закупа</w:t>
            </w:r>
          </w:p>
        </w:tc>
      </w:tr>
      <w:tr w:rsidR="00784F01" w:rsidRPr="00380870" w:rsidTr="00784F01">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w:t>
            </w:r>
          </w:p>
        </w:tc>
        <w:tc>
          <w:tcPr>
            <w:tcW w:w="1843" w:type="dxa"/>
            <w:vMerge w:val="restart"/>
            <w:vAlign w:val="center"/>
          </w:tcPr>
          <w:p w:rsidR="00784F01" w:rsidRPr="00380870" w:rsidRDefault="00784F01" w:rsidP="00DF71DE">
            <w:pPr>
              <w:spacing w:before="100" w:beforeAutospacing="1" w:after="100" w:afterAutospacing="1"/>
              <w:ind w:left="-137" w:right="-108"/>
              <w:jc w:val="center"/>
              <w:rPr>
                <w:sz w:val="22"/>
                <w:szCs w:val="22"/>
              </w:rPr>
            </w:pPr>
            <w:r w:rsidRPr="00380870">
              <w:rPr>
                <w:sz w:val="22"/>
                <w:szCs w:val="22"/>
              </w:rPr>
              <w:t>НАО "Казахский национальный медицинский университет имени С. Д. Асфендиярова"</w:t>
            </w:r>
          </w:p>
        </w:tc>
        <w:tc>
          <w:tcPr>
            <w:tcW w:w="3544" w:type="dxa"/>
            <w:vAlign w:val="center"/>
          </w:tcPr>
          <w:p w:rsidR="00784F01" w:rsidRDefault="00784F01" w:rsidP="00784F01">
            <w:pPr>
              <w:jc w:val="center"/>
              <w:rPr>
                <w:color w:val="000000"/>
              </w:rPr>
            </w:pPr>
            <w:r>
              <w:rPr>
                <w:color w:val="000000"/>
              </w:rPr>
              <w:t>IMMULITE T3 (Общий Т3)</w:t>
            </w:r>
          </w:p>
        </w:tc>
        <w:tc>
          <w:tcPr>
            <w:tcW w:w="850" w:type="dxa"/>
            <w:vAlign w:val="center"/>
          </w:tcPr>
          <w:p w:rsidR="00784F01" w:rsidRDefault="00784F01" w:rsidP="008B44B1">
            <w:pPr>
              <w:jc w:val="center"/>
              <w:rPr>
                <w:color w:val="000000"/>
              </w:rPr>
            </w:pPr>
            <w:r>
              <w:rPr>
                <w:color w:val="000000"/>
              </w:rPr>
              <w:t>набор</w:t>
            </w:r>
          </w:p>
        </w:tc>
        <w:tc>
          <w:tcPr>
            <w:tcW w:w="851" w:type="dxa"/>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pacing w:before="100" w:beforeAutospacing="1" w:after="100" w:afterAutospacing="1"/>
              <w:ind w:left="34"/>
              <w:jc w:val="center"/>
              <w:rPr>
                <w:sz w:val="22"/>
                <w:szCs w:val="22"/>
              </w:rPr>
            </w:pPr>
            <w:r w:rsidRPr="00380870">
              <w:rPr>
                <w:sz w:val="22"/>
                <w:szCs w:val="22"/>
              </w:rPr>
              <w:t>0%</w:t>
            </w:r>
          </w:p>
        </w:tc>
        <w:tc>
          <w:tcPr>
            <w:tcW w:w="1494" w:type="dxa"/>
            <w:vAlign w:val="center"/>
          </w:tcPr>
          <w:p w:rsidR="00784F01" w:rsidRDefault="00784F01" w:rsidP="008B44B1">
            <w:pPr>
              <w:jc w:val="center"/>
              <w:rPr>
                <w:color w:val="000000"/>
              </w:rPr>
            </w:pPr>
            <w:r>
              <w:rPr>
                <w:color w:val="000000"/>
              </w:rPr>
              <w:t>345 600,00</w:t>
            </w:r>
          </w:p>
        </w:tc>
      </w:tr>
      <w:tr w:rsidR="00784F01" w:rsidRPr="00380870" w:rsidTr="00784F01">
        <w:trPr>
          <w:trHeight w:val="84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T4 (Общий Т4)</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345 600,00</w:t>
            </w:r>
          </w:p>
        </w:tc>
      </w:tr>
      <w:tr w:rsidR="00784F01" w:rsidRPr="00380870" w:rsidTr="00784F01">
        <w:trPr>
          <w:trHeight w:val="84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3</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Free T3 (</w:t>
            </w:r>
            <w:r>
              <w:rPr>
                <w:color w:val="000000"/>
              </w:rPr>
              <w:t>Свободный</w:t>
            </w:r>
            <w:r w:rsidRPr="007321E2">
              <w:rPr>
                <w:color w:val="000000"/>
                <w:lang w:val="en-US"/>
              </w:rPr>
              <w:t xml:space="preserve"> </w:t>
            </w:r>
            <w:r>
              <w:rPr>
                <w:color w:val="000000"/>
              </w:rPr>
              <w:t>Т</w:t>
            </w:r>
            <w:r w:rsidRPr="007321E2">
              <w:rPr>
                <w:color w:val="000000"/>
                <w:lang w:val="en-US"/>
              </w:rPr>
              <w:t>3)</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391 680,00</w:t>
            </w:r>
          </w:p>
        </w:tc>
      </w:tr>
      <w:tr w:rsidR="00784F01" w:rsidRPr="00380870" w:rsidTr="00784F01">
        <w:trPr>
          <w:trHeight w:val="826"/>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4</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Free T4 (</w:t>
            </w:r>
            <w:r>
              <w:rPr>
                <w:color w:val="000000"/>
              </w:rPr>
              <w:t>Свободный</w:t>
            </w:r>
            <w:r w:rsidRPr="007321E2">
              <w:rPr>
                <w:color w:val="000000"/>
                <w:lang w:val="en-US"/>
              </w:rPr>
              <w:t xml:space="preserve"> </w:t>
            </w:r>
            <w:r>
              <w:rPr>
                <w:color w:val="000000"/>
              </w:rPr>
              <w:t>Т</w:t>
            </w:r>
            <w:r w:rsidRPr="007321E2">
              <w:rPr>
                <w:color w:val="000000"/>
                <w:lang w:val="en-US"/>
              </w:rPr>
              <w:t>4)</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1 555 200,00</w:t>
            </w:r>
          </w:p>
        </w:tc>
      </w:tr>
      <w:tr w:rsidR="00784F01" w:rsidRPr="00380870" w:rsidTr="00784F01">
        <w:trPr>
          <w:trHeight w:val="754"/>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TSH 3. Generation (</w:t>
            </w:r>
            <w:r>
              <w:rPr>
                <w:color w:val="000000"/>
              </w:rPr>
              <w:t>ТТГ</w:t>
            </w:r>
            <w:r w:rsidRPr="007321E2">
              <w:rPr>
                <w:color w:val="000000"/>
                <w:lang w:val="en-US"/>
              </w:rPr>
              <w:t xml:space="preserve"> 3 </w:t>
            </w:r>
            <w:r>
              <w:rPr>
                <w:color w:val="000000"/>
              </w:rPr>
              <w:t>ген</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Default="00784F01" w:rsidP="008B44B1">
            <w:pPr>
              <w:jc w:val="center"/>
              <w:rPr>
                <w:sz w:val="22"/>
                <w:szCs w:val="22"/>
              </w:rPr>
            </w:pPr>
            <w:r w:rsidRPr="00380870">
              <w:rPr>
                <w:sz w:val="22"/>
                <w:szCs w:val="22"/>
              </w:rPr>
              <w:t>г. Алматы, Наурызбайский район, мкр. Тастыбулак, ул. Таутаган №2.</w:t>
            </w:r>
          </w:p>
          <w:p w:rsidR="00784F01" w:rsidRDefault="00784F01" w:rsidP="008B44B1">
            <w:pPr>
              <w:jc w:val="center"/>
              <w:rPr>
                <w:sz w:val="22"/>
                <w:szCs w:val="22"/>
              </w:rPr>
            </w:pPr>
          </w:p>
          <w:p w:rsidR="00784F01" w:rsidRPr="00380870" w:rsidRDefault="00784F01" w:rsidP="008B44B1">
            <w:pPr>
              <w:jc w:val="center"/>
              <w:rPr>
                <w:sz w:val="22"/>
                <w:szCs w:val="22"/>
              </w:rPr>
            </w:pP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1 382 400,00</w:t>
            </w:r>
          </w:p>
        </w:tc>
      </w:tr>
      <w:tr w:rsidR="00784F01" w:rsidRPr="00380870" w:rsidTr="00784F01">
        <w:trPr>
          <w:trHeight w:val="7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lastRenderedPageBreak/>
              <w:t>6</w:t>
            </w:r>
          </w:p>
        </w:tc>
        <w:tc>
          <w:tcPr>
            <w:tcW w:w="1843" w:type="dxa"/>
            <w:vMerge w:val="restart"/>
            <w:vAlign w:val="center"/>
          </w:tcPr>
          <w:p w:rsidR="00784F01" w:rsidRPr="00380870" w:rsidRDefault="00784F01" w:rsidP="00DF71DE">
            <w:pPr>
              <w:suppressAutoHyphens/>
              <w:ind w:left="-137" w:right="-108"/>
              <w:jc w:val="center"/>
              <w:rPr>
                <w:sz w:val="22"/>
                <w:szCs w:val="22"/>
              </w:rPr>
            </w:pPr>
            <w:r w:rsidRPr="00D272BF">
              <w:rPr>
                <w:sz w:val="22"/>
                <w:szCs w:val="22"/>
              </w:rPr>
              <w:t>НАО "Казахский национальный медицинский университет имени С. Д. Асфендиярова"</w:t>
            </w: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Anti-TG (</w:t>
            </w:r>
            <w:r>
              <w:rPr>
                <w:color w:val="000000"/>
              </w:rPr>
              <w:t>Анти</w:t>
            </w:r>
            <w:r w:rsidRPr="007321E2">
              <w:rPr>
                <w:color w:val="000000"/>
                <w:lang w:val="en-US"/>
              </w:rPr>
              <w:t>-</w:t>
            </w:r>
            <w:r>
              <w:rPr>
                <w:color w:val="000000"/>
              </w:rPr>
              <w:t>ТГ</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4</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990 720,00</w:t>
            </w:r>
          </w:p>
        </w:tc>
      </w:tr>
      <w:tr w:rsidR="00784F01" w:rsidRPr="00380870" w:rsidTr="00784F01">
        <w:trPr>
          <w:trHeight w:val="56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7</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Anti-TPO (</w:t>
            </w:r>
            <w:r>
              <w:rPr>
                <w:color w:val="000000"/>
              </w:rPr>
              <w:t>Анти</w:t>
            </w:r>
            <w:r w:rsidRPr="007321E2">
              <w:rPr>
                <w:color w:val="000000"/>
                <w:lang w:val="en-US"/>
              </w:rPr>
              <w:t xml:space="preserve">- </w:t>
            </w:r>
            <w:r>
              <w:rPr>
                <w:color w:val="000000"/>
              </w:rPr>
              <w:t>ТПО</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2 937 600,00</w:t>
            </w:r>
          </w:p>
        </w:tc>
      </w:tr>
      <w:tr w:rsidR="00784F01" w:rsidRPr="00380870" w:rsidTr="00784F01">
        <w:trPr>
          <w:trHeight w:val="845"/>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Thyreoglobulin (ТГ)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2</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307 200,00</w:t>
            </w:r>
          </w:p>
        </w:tc>
      </w:tr>
      <w:tr w:rsidR="00784F01" w:rsidRPr="00380870" w:rsidTr="00784F01">
        <w:trPr>
          <w:trHeight w:val="90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PTH Intact (Паратгормон)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8</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1 474 560,00</w:t>
            </w:r>
          </w:p>
        </w:tc>
      </w:tr>
      <w:tr w:rsidR="00784F01" w:rsidRPr="00380870" w:rsidTr="00784F01">
        <w:trPr>
          <w:trHeight w:val="829"/>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10</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C-Peptide (</w:t>
            </w:r>
            <w:r>
              <w:rPr>
                <w:color w:val="000000"/>
              </w:rPr>
              <w:t>С</w:t>
            </w:r>
            <w:r w:rsidRPr="007321E2">
              <w:rPr>
                <w:color w:val="000000"/>
                <w:lang w:val="en-US"/>
              </w:rPr>
              <w:t>-</w:t>
            </w:r>
            <w:r>
              <w:rPr>
                <w:color w:val="000000"/>
              </w:rPr>
              <w:t>пептид</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295 596,00</w:t>
            </w:r>
          </w:p>
        </w:tc>
      </w:tr>
      <w:tr w:rsidR="00784F01" w:rsidRPr="00380870" w:rsidTr="00784F01">
        <w:trPr>
          <w:trHeight w:val="884"/>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11</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Insulin (Инсулин)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4</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483 840,00</w:t>
            </w:r>
          </w:p>
        </w:tc>
      </w:tr>
      <w:tr w:rsidR="00784F01" w:rsidRPr="00380870" w:rsidTr="00784F01">
        <w:trPr>
          <w:trHeight w:val="813"/>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ACTH (АКТГ)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576 000,00</w:t>
            </w:r>
          </w:p>
        </w:tc>
      </w:tr>
      <w:tr w:rsidR="00784F01" w:rsidRPr="00380870" w:rsidTr="00784F01">
        <w:trPr>
          <w:trHeight w:val="1009"/>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lastRenderedPageBreak/>
              <w:t>13</w:t>
            </w:r>
          </w:p>
        </w:tc>
        <w:tc>
          <w:tcPr>
            <w:tcW w:w="1843" w:type="dxa"/>
            <w:vMerge w:val="restart"/>
            <w:vAlign w:val="center"/>
          </w:tcPr>
          <w:p w:rsidR="00784F01" w:rsidRPr="00380870" w:rsidRDefault="00784F01" w:rsidP="00DF71DE">
            <w:pPr>
              <w:suppressAutoHyphens/>
              <w:ind w:left="-137" w:right="-108"/>
              <w:jc w:val="center"/>
              <w:rPr>
                <w:sz w:val="22"/>
                <w:szCs w:val="22"/>
              </w:rPr>
            </w:pPr>
            <w:r w:rsidRPr="00D272BF">
              <w:rPr>
                <w:sz w:val="22"/>
                <w:szCs w:val="22"/>
              </w:rPr>
              <w:t>НАО "Казахский национальный медицинский университет имени С. Д. Асфендиярова"</w:t>
            </w:r>
          </w:p>
        </w:tc>
        <w:tc>
          <w:tcPr>
            <w:tcW w:w="3544" w:type="dxa"/>
            <w:shd w:val="clear" w:color="auto" w:fill="auto"/>
            <w:vAlign w:val="center"/>
          </w:tcPr>
          <w:p w:rsidR="00784F01" w:rsidRDefault="00784F01" w:rsidP="00784F01">
            <w:pPr>
              <w:jc w:val="center"/>
              <w:rPr>
                <w:color w:val="000000"/>
              </w:rPr>
            </w:pPr>
            <w:r>
              <w:rPr>
                <w:color w:val="000000"/>
              </w:rPr>
              <w:t>IMMULITE Cortisol (Кортизол)</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4</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499 200,00</w:t>
            </w:r>
          </w:p>
        </w:tc>
      </w:tr>
      <w:tr w:rsidR="00784F01" w:rsidRPr="00380870" w:rsidTr="00784F01">
        <w:trPr>
          <w:trHeight w:val="982"/>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14</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HCG and b-HCG  (</w:t>
            </w:r>
            <w:r>
              <w:rPr>
                <w:color w:val="000000"/>
              </w:rPr>
              <w:t>ХГЧ</w:t>
            </w:r>
            <w:r w:rsidRPr="007321E2">
              <w:rPr>
                <w:color w:val="000000"/>
                <w:lang w:val="en-US"/>
              </w:rPr>
              <w:t xml:space="preserve"> </w:t>
            </w:r>
            <w:r>
              <w:rPr>
                <w:color w:val="000000"/>
              </w:rPr>
              <w:t>и</w:t>
            </w:r>
            <w:r w:rsidRPr="007321E2">
              <w:rPr>
                <w:color w:val="000000"/>
                <w:lang w:val="en-US"/>
              </w:rPr>
              <w:t xml:space="preserve"> </w:t>
            </w:r>
            <w:r>
              <w:rPr>
                <w:color w:val="000000"/>
              </w:rPr>
              <w:t>бета</w:t>
            </w:r>
            <w:r w:rsidRPr="007321E2">
              <w:rPr>
                <w:color w:val="000000"/>
                <w:lang w:val="en-US"/>
              </w:rPr>
              <w:t>-</w:t>
            </w:r>
            <w:r>
              <w:rPr>
                <w:color w:val="000000"/>
              </w:rPr>
              <w:t>ХГЧ</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120 960,00</w:t>
            </w:r>
          </w:p>
        </w:tc>
      </w:tr>
      <w:tr w:rsidR="00784F01" w:rsidRPr="00380870" w:rsidTr="00784F01">
        <w:trPr>
          <w:trHeight w:val="84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DHEA-SО4  (ДГЕА-Сульфат)</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153 600,00</w:t>
            </w:r>
          </w:p>
        </w:tc>
      </w:tr>
      <w:tr w:rsidR="00784F01" w:rsidRPr="00380870" w:rsidTr="00784F01">
        <w:trPr>
          <w:trHeight w:val="70"/>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16</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Testosterone (Тестостерон)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403 200,00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sidRPr="00380870">
              <w:rPr>
                <w:sz w:val="22"/>
                <w:szCs w:val="22"/>
              </w:rPr>
              <w:t>17</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LH (ЛГ)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624 000,00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18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Progesterone (Прогестерон)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3</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449 280,00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19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Prolaсtin (Пролактин)</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585 600,00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20</w:t>
            </w:r>
          </w:p>
        </w:tc>
        <w:tc>
          <w:tcPr>
            <w:tcW w:w="1843" w:type="dxa"/>
            <w:vMerge w:val="restart"/>
            <w:vAlign w:val="center"/>
          </w:tcPr>
          <w:p w:rsidR="00784F01" w:rsidRPr="00380870" w:rsidRDefault="00784F01" w:rsidP="00DF71DE">
            <w:pPr>
              <w:suppressAutoHyphens/>
              <w:ind w:left="-137" w:right="-108"/>
              <w:jc w:val="center"/>
              <w:rPr>
                <w:sz w:val="22"/>
                <w:szCs w:val="22"/>
              </w:rPr>
            </w:pPr>
            <w:r w:rsidRPr="008B44B1">
              <w:rPr>
                <w:sz w:val="22"/>
                <w:szCs w:val="22"/>
              </w:rPr>
              <w:t>НАО "Казахский национальный медицинский университет имени С. Д. Асфендиярова"</w:t>
            </w:r>
          </w:p>
        </w:tc>
        <w:tc>
          <w:tcPr>
            <w:tcW w:w="3544" w:type="dxa"/>
            <w:shd w:val="clear" w:color="auto" w:fill="auto"/>
            <w:vAlign w:val="center"/>
          </w:tcPr>
          <w:p w:rsidR="00784F01" w:rsidRDefault="00784F01" w:rsidP="00784F01">
            <w:pPr>
              <w:jc w:val="center"/>
              <w:rPr>
                <w:color w:val="000000"/>
              </w:rPr>
            </w:pPr>
            <w:r>
              <w:rPr>
                <w:color w:val="000000"/>
              </w:rPr>
              <w:t>IMMULITE FSH (ФСГ)</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624 000,00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21</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Estradiol (Эстрадиол)</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5</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643 200,00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hGH (Гормон роста человека)</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9</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1 382 400,00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23</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PSA 3. Gen. (</w:t>
            </w:r>
            <w:r>
              <w:rPr>
                <w:color w:val="000000"/>
              </w:rPr>
              <w:t>ПСА</w:t>
            </w:r>
            <w:r w:rsidRPr="007321E2">
              <w:rPr>
                <w:color w:val="000000"/>
                <w:lang w:val="en-US"/>
              </w:rPr>
              <w:t xml:space="preserve"> 3 </w:t>
            </w:r>
            <w:r>
              <w:rPr>
                <w:color w:val="000000"/>
              </w:rPr>
              <w:t>ген</w:t>
            </w:r>
            <w:r w:rsidRPr="007321E2">
              <w:rPr>
                <w:color w:val="000000"/>
                <w:lang w:val="en-US"/>
              </w:rPr>
              <w:t>.)</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355 654,80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24</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AFP (АФП)</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147 840,00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BR-MA (CA15-3)</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261 120,00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26</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GI-MA (CA19-9)</w:t>
            </w:r>
          </w:p>
        </w:tc>
        <w:tc>
          <w:tcPr>
            <w:tcW w:w="850" w:type="dxa"/>
            <w:shd w:val="clear" w:color="auto" w:fill="auto"/>
            <w:vAlign w:val="center"/>
          </w:tcPr>
          <w:p w:rsidR="00784F01" w:rsidRDefault="00784F01" w:rsidP="008B44B1">
            <w:pPr>
              <w:jc w:val="center"/>
              <w:rPr>
                <w:color w:val="000000"/>
              </w:rPr>
            </w:pPr>
            <w:r>
              <w:rPr>
                <w:color w:val="000000"/>
              </w:rPr>
              <w:t>набор</w:t>
            </w:r>
          </w:p>
        </w:tc>
        <w:tc>
          <w:tcPr>
            <w:tcW w:w="851" w:type="dxa"/>
            <w:shd w:val="clear" w:color="auto" w:fill="auto"/>
            <w:vAlign w:val="center"/>
          </w:tcPr>
          <w:p w:rsidR="00784F01" w:rsidRDefault="00784F01" w:rsidP="008B44B1">
            <w:pPr>
              <w:jc w:val="center"/>
              <w:rPr>
                <w:color w:val="000000"/>
              </w:rPr>
            </w:pPr>
            <w:r>
              <w:rPr>
                <w:color w:val="000000"/>
              </w:rPr>
              <w:t>1</w:t>
            </w:r>
          </w:p>
        </w:tc>
        <w:tc>
          <w:tcPr>
            <w:tcW w:w="1417" w:type="dxa"/>
            <w:vAlign w:val="center"/>
          </w:tcPr>
          <w:p w:rsidR="00784F01" w:rsidRPr="00380870" w:rsidRDefault="00784F01" w:rsidP="008B44B1">
            <w:pPr>
              <w:ind w:left="34"/>
              <w:jc w:val="center"/>
              <w:rPr>
                <w:sz w:val="22"/>
                <w:szCs w:val="22"/>
              </w:rPr>
            </w:pPr>
            <w:r w:rsidRPr="00380870">
              <w:rPr>
                <w:sz w:val="22"/>
                <w:szCs w:val="22"/>
                <w:lang w:val="en-US"/>
              </w:rPr>
              <w:t>DDP</w:t>
            </w:r>
          </w:p>
          <w:p w:rsidR="00784F01" w:rsidRPr="00380870" w:rsidRDefault="00784F01" w:rsidP="008B44B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8B44B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8B44B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8B44B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8B44B1">
            <w:pPr>
              <w:jc w:val="center"/>
              <w:rPr>
                <w:color w:val="000000"/>
              </w:rPr>
            </w:pPr>
            <w:r>
              <w:rPr>
                <w:color w:val="000000"/>
              </w:rPr>
              <w:t>261 120,00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27</w:t>
            </w:r>
          </w:p>
        </w:tc>
        <w:tc>
          <w:tcPr>
            <w:tcW w:w="1843" w:type="dxa"/>
            <w:vMerge w:val="restart"/>
            <w:vAlign w:val="center"/>
          </w:tcPr>
          <w:p w:rsidR="00784F01" w:rsidRPr="00380870" w:rsidRDefault="00784F01" w:rsidP="00DF71DE">
            <w:pPr>
              <w:suppressAutoHyphens/>
              <w:ind w:left="-137" w:right="-108"/>
              <w:jc w:val="center"/>
              <w:rPr>
                <w:sz w:val="22"/>
                <w:szCs w:val="22"/>
              </w:rPr>
            </w:pPr>
            <w:r w:rsidRPr="000B43A1">
              <w:rPr>
                <w:sz w:val="22"/>
                <w:szCs w:val="22"/>
              </w:rPr>
              <w:t>НАО "Казахский национальный медицинский университет имени С. Д. Асфендиярова"</w:t>
            </w:r>
          </w:p>
        </w:tc>
        <w:tc>
          <w:tcPr>
            <w:tcW w:w="3544" w:type="dxa"/>
            <w:shd w:val="clear" w:color="auto" w:fill="auto"/>
            <w:vAlign w:val="center"/>
          </w:tcPr>
          <w:p w:rsidR="00784F01" w:rsidRDefault="00784F01" w:rsidP="00784F01">
            <w:pPr>
              <w:jc w:val="center"/>
              <w:rPr>
                <w:color w:val="000000"/>
              </w:rPr>
            </w:pPr>
            <w:r>
              <w:rPr>
                <w:color w:val="000000"/>
              </w:rPr>
              <w:t>IMMULITE OM-MA (CA-125)</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211 200,00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Free PSA (</w:t>
            </w:r>
            <w:r>
              <w:rPr>
                <w:color w:val="000000"/>
              </w:rPr>
              <w:t>свободный</w:t>
            </w:r>
            <w:r w:rsidRPr="007321E2">
              <w:rPr>
                <w:color w:val="000000"/>
                <w:lang w:val="en-US"/>
              </w:rPr>
              <w:t xml:space="preserve"> </w:t>
            </w:r>
            <w:r>
              <w:rPr>
                <w:color w:val="000000"/>
              </w:rPr>
              <w:t>ПСА</w:t>
            </w:r>
            <w:r w:rsidRPr="007321E2">
              <w:rPr>
                <w:color w:val="000000"/>
                <w:lang w:val="en-US"/>
              </w:rPr>
              <w:t>)</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161 280,00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29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C-Peptide control module</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51 840,00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30</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Free beta HCG control module (Свободный бета ХГЧ контрольный модуль)</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57 600,00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31</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IMMULITE ACTH (</w:t>
            </w:r>
            <w:r>
              <w:rPr>
                <w:color w:val="000000"/>
              </w:rPr>
              <w:t>АКТГ</w:t>
            </w:r>
            <w:r w:rsidRPr="007321E2">
              <w:rPr>
                <w:color w:val="000000"/>
                <w:lang w:val="en-US"/>
              </w:rPr>
              <w:t>)</w:t>
            </w:r>
            <w:r w:rsidRPr="000668F5">
              <w:rPr>
                <w:color w:val="000000"/>
                <w:lang w:val="en-US"/>
              </w:rPr>
              <w:t xml:space="preserve"> </w:t>
            </w:r>
            <w:r w:rsidRPr="007321E2">
              <w:rPr>
                <w:color w:val="000000"/>
                <w:lang w:val="en-US"/>
              </w:rPr>
              <w:t>control module</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27 610,00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32</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Anti TG/TPO control module (Анти ТГ/ТПО контрольный модуль)</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38 400,00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33</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Pr="007321E2" w:rsidRDefault="00784F01" w:rsidP="00784F01">
            <w:pPr>
              <w:jc w:val="center"/>
              <w:rPr>
                <w:color w:val="000000"/>
                <w:lang w:val="en-US"/>
              </w:rPr>
            </w:pPr>
            <w:r w:rsidRPr="007321E2">
              <w:rPr>
                <w:color w:val="000000"/>
                <w:lang w:val="en-US"/>
              </w:rPr>
              <w:t>Che</w:t>
            </w:r>
            <w:r>
              <w:rPr>
                <w:color w:val="000000"/>
                <w:lang w:val="en-US"/>
              </w:rPr>
              <w:t xml:space="preserve">miluminescent substrate module </w:t>
            </w:r>
            <w:r w:rsidRPr="007321E2">
              <w:rPr>
                <w:color w:val="000000"/>
                <w:lang w:val="en-US"/>
              </w:rPr>
              <w:t xml:space="preserve"> (</w:t>
            </w:r>
            <w:r>
              <w:rPr>
                <w:color w:val="000000"/>
              </w:rPr>
              <w:t>Субстратный</w:t>
            </w:r>
            <w:r w:rsidRPr="007321E2">
              <w:rPr>
                <w:color w:val="000000"/>
                <w:lang w:val="en-US"/>
              </w:rPr>
              <w:t xml:space="preserve"> </w:t>
            </w:r>
            <w:r>
              <w:rPr>
                <w:color w:val="000000"/>
              </w:rPr>
              <w:t>модуль</w:t>
            </w:r>
            <w:r w:rsidRPr="007321E2">
              <w:rPr>
                <w:color w:val="000000"/>
                <w:lang w:val="en-US"/>
              </w:rPr>
              <w:t>)</w:t>
            </w:r>
          </w:p>
        </w:tc>
        <w:tc>
          <w:tcPr>
            <w:tcW w:w="850" w:type="dxa"/>
            <w:shd w:val="clear" w:color="auto" w:fill="auto"/>
            <w:vAlign w:val="center"/>
          </w:tcPr>
          <w:p w:rsidR="00784F01" w:rsidRDefault="00784F01" w:rsidP="000B43A1">
            <w:pPr>
              <w:jc w:val="center"/>
              <w:rPr>
                <w:color w:val="000000"/>
              </w:rPr>
            </w:pPr>
            <w:r>
              <w:rPr>
                <w:color w:val="000000"/>
              </w:rPr>
              <w:t>упаковка</w:t>
            </w:r>
          </w:p>
        </w:tc>
        <w:tc>
          <w:tcPr>
            <w:tcW w:w="851" w:type="dxa"/>
            <w:shd w:val="clear" w:color="auto" w:fill="auto"/>
            <w:vAlign w:val="center"/>
          </w:tcPr>
          <w:p w:rsidR="00784F01" w:rsidRDefault="00784F01" w:rsidP="000B43A1">
            <w:pPr>
              <w:jc w:val="center"/>
              <w:rPr>
                <w:color w:val="000000"/>
              </w:rPr>
            </w:pPr>
            <w:r>
              <w:rPr>
                <w:color w:val="000000"/>
              </w:rPr>
              <w:t>15</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2 678 400,00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34</w:t>
            </w:r>
          </w:p>
        </w:tc>
        <w:tc>
          <w:tcPr>
            <w:tcW w:w="1843" w:type="dxa"/>
            <w:vMerge w:val="restart"/>
            <w:vAlign w:val="center"/>
          </w:tcPr>
          <w:p w:rsidR="00784F01" w:rsidRPr="00380870" w:rsidRDefault="00784F01" w:rsidP="00DF71DE">
            <w:pPr>
              <w:suppressAutoHyphens/>
              <w:ind w:left="-137" w:right="-108"/>
              <w:jc w:val="center"/>
              <w:rPr>
                <w:sz w:val="22"/>
                <w:szCs w:val="22"/>
              </w:rPr>
            </w:pPr>
            <w:r w:rsidRPr="000B43A1">
              <w:rPr>
                <w:sz w:val="22"/>
                <w:szCs w:val="22"/>
              </w:rPr>
              <w:t>НАО "Казахский национальный медицинский университет имени С. Д. Асфендиярова"</w:t>
            </w:r>
          </w:p>
        </w:tc>
        <w:tc>
          <w:tcPr>
            <w:tcW w:w="3544" w:type="dxa"/>
            <w:shd w:val="clear" w:color="auto" w:fill="auto"/>
            <w:vAlign w:val="center"/>
          </w:tcPr>
          <w:p w:rsidR="00784F01" w:rsidRDefault="00784F01" w:rsidP="00784F01">
            <w:pPr>
              <w:jc w:val="center"/>
              <w:rPr>
                <w:color w:val="000000"/>
              </w:rPr>
            </w:pPr>
            <w:r>
              <w:rPr>
                <w:color w:val="000000"/>
              </w:rPr>
              <w:t>Wash module (Промывочный модуль)</w:t>
            </w:r>
          </w:p>
        </w:tc>
        <w:tc>
          <w:tcPr>
            <w:tcW w:w="850" w:type="dxa"/>
            <w:shd w:val="clear" w:color="auto" w:fill="auto"/>
            <w:vAlign w:val="center"/>
          </w:tcPr>
          <w:p w:rsidR="00784F01" w:rsidRDefault="00784F01" w:rsidP="000B43A1">
            <w:pPr>
              <w:jc w:val="center"/>
              <w:rPr>
                <w:color w:val="000000"/>
              </w:rPr>
            </w:pPr>
            <w:r>
              <w:rPr>
                <w:color w:val="000000"/>
              </w:rPr>
              <w:t>упаковка</w:t>
            </w:r>
          </w:p>
        </w:tc>
        <w:tc>
          <w:tcPr>
            <w:tcW w:w="851" w:type="dxa"/>
            <w:shd w:val="clear" w:color="auto" w:fill="auto"/>
            <w:vAlign w:val="center"/>
          </w:tcPr>
          <w:p w:rsidR="00784F01" w:rsidRDefault="00784F01" w:rsidP="000B43A1">
            <w:pPr>
              <w:jc w:val="center"/>
              <w:rPr>
                <w:color w:val="000000"/>
              </w:rPr>
            </w:pPr>
            <w:r>
              <w:rPr>
                <w:color w:val="000000"/>
              </w:rPr>
              <w:t>9</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162 000,00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35</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Cleaning module (Чистящий модуль)</w:t>
            </w:r>
          </w:p>
        </w:tc>
        <w:tc>
          <w:tcPr>
            <w:tcW w:w="850" w:type="dxa"/>
            <w:shd w:val="clear" w:color="auto" w:fill="auto"/>
            <w:vAlign w:val="center"/>
          </w:tcPr>
          <w:p w:rsidR="00784F01" w:rsidRDefault="00784F01" w:rsidP="000B43A1">
            <w:pPr>
              <w:jc w:val="center"/>
              <w:rPr>
                <w:color w:val="000000"/>
              </w:rPr>
            </w:pPr>
            <w:r>
              <w:rPr>
                <w:color w:val="000000"/>
              </w:rPr>
              <w:t>упаковка</w:t>
            </w:r>
          </w:p>
        </w:tc>
        <w:tc>
          <w:tcPr>
            <w:tcW w:w="851" w:type="dxa"/>
            <w:shd w:val="clear" w:color="auto" w:fill="auto"/>
            <w:vAlign w:val="center"/>
          </w:tcPr>
          <w:p w:rsidR="00784F01" w:rsidRDefault="00784F01" w:rsidP="000B43A1">
            <w:pPr>
              <w:jc w:val="center"/>
              <w:rPr>
                <w:color w:val="000000"/>
              </w:rPr>
            </w:pPr>
            <w:r>
              <w:rPr>
                <w:color w:val="000000"/>
              </w:rPr>
              <w:t>9</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172 800,00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36</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Sample Cups (Чашки для образцов)</w:t>
            </w:r>
          </w:p>
        </w:tc>
        <w:tc>
          <w:tcPr>
            <w:tcW w:w="850" w:type="dxa"/>
            <w:shd w:val="clear" w:color="auto" w:fill="auto"/>
            <w:vAlign w:val="center"/>
          </w:tcPr>
          <w:p w:rsidR="00784F01" w:rsidRDefault="00784F01" w:rsidP="000B43A1">
            <w:pPr>
              <w:jc w:val="center"/>
              <w:rPr>
                <w:color w:val="000000"/>
              </w:rPr>
            </w:pPr>
            <w:r>
              <w:rPr>
                <w:color w:val="000000"/>
              </w:rPr>
              <w:t>штука</w:t>
            </w:r>
          </w:p>
        </w:tc>
        <w:tc>
          <w:tcPr>
            <w:tcW w:w="851" w:type="dxa"/>
            <w:shd w:val="clear" w:color="auto" w:fill="auto"/>
            <w:vAlign w:val="center"/>
          </w:tcPr>
          <w:p w:rsidR="00784F01" w:rsidRDefault="00784F01" w:rsidP="000B43A1">
            <w:pPr>
              <w:jc w:val="center"/>
              <w:rPr>
                <w:color w:val="000000"/>
              </w:rPr>
            </w:pPr>
            <w:r>
              <w:rPr>
                <w:color w:val="000000"/>
              </w:rPr>
              <w:t>6</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311 040,00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37</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Сервисные наборы для анализатора IMMULITE 1000</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2 321 353,00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38</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Carbamazepine 1 Kit 100 (Реагент для определения карбамазепина)</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2</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652 800,00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39</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TDM Control module (Контрольный реагент для TDM)</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1</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129 957,00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t>40</w:t>
            </w:r>
          </w:p>
        </w:tc>
        <w:tc>
          <w:tcPr>
            <w:tcW w:w="1843" w:type="dxa"/>
            <w:vMerge/>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Valproic acid 1 Kit 100 (Реагент для определения вальпроевой кислоты)</w:t>
            </w:r>
          </w:p>
        </w:tc>
        <w:tc>
          <w:tcPr>
            <w:tcW w:w="850" w:type="dxa"/>
            <w:shd w:val="clear" w:color="auto" w:fill="auto"/>
            <w:vAlign w:val="center"/>
          </w:tcPr>
          <w:p w:rsidR="00784F01" w:rsidRDefault="00784F01" w:rsidP="000B43A1">
            <w:pPr>
              <w:jc w:val="center"/>
              <w:rPr>
                <w:color w:val="000000"/>
              </w:rPr>
            </w:pPr>
            <w:r>
              <w:rPr>
                <w:color w:val="000000"/>
              </w:rPr>
              <w:t>набор</w:t>
            </w:r>
          </w:p>
        </w:tc>
        <w:tc>
          <w:tcPr>
            <w:tcW w:w="851" w:type="dxa"/>
            <w:shd w:val="clear" w:color="auto" w:fill="auto"/>
            <w:vAlign w:val="center"/>
          </w:tcPr>
          <w:p w:rsidR="00784F01" w:rsidRDefault="00784F01" w:rsidP="000B43A1">
            <w:pPr>
              <w:jc w:val="center"/>
              <w:rPr>
                <w:color w:val="000000"/>
              </w:rPr>
            </w:pPr>
            <w:r>
              <w:rPr>
                <w:color w:val="000000"/>
              </w:rPr>
              <w:t>3</w:t>
            </w:r>
          </w:p>
        </w:tc>
        <w:tc>
          <w:tcPr>
            <w:tcW w:w="1417" w:type="dxa"/>
            <w:vAlign w:val="center"/>
          </w:tcPr>
          <w:p w:rsidR="00784F01" w:rsidRPr="00380870" w:rsidRDefault="00784F01" w:rsidP="000B43A1">
            <w:pPr>
              <w:ind w:left="34"/>
              <w:jc w:val="center"/>
              <w:rPr>
                <w:sz w:val="22"/>
                <w:szCs w:val="22"/>
              </w:rPr>
            </w:pPr>
            <w:r w:rsidRPr="00380870">
              <w:rPr>
                <w:sz w:val="22"/>
                <w:szCs w:val="22"/>
                <w:lang w:val="en-US"/>
              </w:rPr>
              <w:t>DDP</w:t>
            </w:r>
          </w:p>
          <w:p w:rsidR="00784F01" w:rsidRPr="00380870" w:rsidRDefault="00784F01" w:rsidP="000B43A1">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0B43A1">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0B43A1">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0B43A1">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0B43A1">
            <w:pPr>
              <w:jc w:val="center"/>
              <w:rPr>
                <w:color w:val="000000"/>
              </w:rPr>
            </w:pPr>
            <w:r>
              <w:rPr>
                <w:color w:val="000000"/>
              </w:rPr>
              <w:t>691 200,00</w:t>
            </w:r>
          </w:p>
        </w:tc>
      </w:tr>
      <w:tr w:rsidR="00784F01" w:rsidRPr="00380870" w:rsidTr="00784F01">
        <w:trPr>
          <w:trHeight w:val="987"/>
        </w:trPr>
        <w:tc>
          <w:tcPr>
            <w:tcW w:w="681" w:type="dxa"/>
            <w:vAlign w:val="center"/>
          </w:tcPr>
          <w:p w:rsidR="00784F01" w:rsidRPr="00380870" w:rsidRDefault="00784F01" w:rsidP="00DF71DE">
            <w:pPr>
              <w:spacing w:before="100" w:beforeAutospacing="1" w:after="100" w:afterAutospacing="1"/>
              <w:ind w:left="34"/>
              <w:jc w:val="center"/>
              <w:rPr>
                <w:sz w:val="22"/>
                <w:szCs w:val="22"/>
              </w:rPr>
            </w:pPr>
            <w:r>
              <w:rPr>
                <w:sz w:val="22"/>
                <w:szCs w:val="22"/>
              </w:rPr>
              <w:lastRenderedPageBreak/>
              <w:t>41</w:t>
            </w:r>
          </w:p>
        </w:tc>
        <w:tc>
          <w:tcPr>
            <w:tcW w:w="1843" w:type="dxa"/>
            <w:vAlign w:val="center"/>
          </w:tcPr>
          <w:p w:rsidR="00784F01" w:rsidRPr="00380870" w:rsidRDefault="00784F01" w:rsidP="00DF71DE">
            <w:pPr>
              <w:suppressAutoHyphens/>
              <w:ind w:left="-137" w:right="-108"/>
              <w:jc w:val="center"/>
              <w:rPr>
                <w:sz w:val="22"/>
                <w:szCs w:val="22"/>
              </w:rPr>
            </w:pPr>
          </w:p>
        </w:tc>
        <w:tc>
          <w:tcPr>
            <w:tcW w:w="3544" w:type="dxa"/>
            <w:shd w:val="clear" w:color="auto" w:fill="auto"/>
            <w:vAlign w:val="center"/>
          </w:tcPr>
          <w:p w:rsidR="00784F01" w:rsidRDefault="00784F01" w:rsidP="00784F01">
            <w:pPr>
              <w:jc w:val="center"/>
              <w:rPr>
                <w:color w:val="000000"/>
              </w:rPr>
            </w:pPr>
            <w:r>
              <w:rPr>
                <w:color w:val="000000"/>
              </w:rPr>
              <w:t>IMMULITE CEA 1 Kit 100 (Реагент для определения CEA)</w:t>
            </w:r>
          </w:p>
        </w:tc>
        <w:tc>
          <w:tcPr>
            <w:tcW w:w="850" w:type="dxa"/>
            <w:shd w:val="clear" w:color="auto" w:fill="auto"/>
            <w:vAlign w:val="center"/>
          </w:tcPr>
          <w:p w:rsidR="00784F01" w:rsidRDefault="00784F01" w:rsidP="00F61D2B">
            <w:pPr>
              <w:jc w:val="center"/>
              <w:rPr>
                <w:color w:val="000000"/>
              </w:rPr>
            </w:pPr>
            <w:r>
              <w:rPr>
                <w:color w:val="000000"/>
              </w:rPr>
              <w:t>набор</w:t>
            </w:r>
          </w:p>
        </w:tc>
        <w:tc>
          <w:tcPr>
            <w:tcW w:w="851" w:type="dxa"/>
            <w:shd w:val="clear" w:color="auto" w:fill="auto"/>
            <w:vAlign w:val="center"/>
          </w:tcPr>
          <w:p w:rsidR="00784F01" w:rsidRDefault="00784F01" w:rsidP="00F61D2B">
            <w:pPr>
              <w:jc w:val="center"/>
              <w:rPr>
                <w:color w:val="000000"/>
              </w:rPr>
            </w:pPr>
            <w:r>
              <w:rPr>
                <w:color w:val="000000"/>
              </w:rPr>
              <w:t>1</w:t>
            </w:r>
          </w:p>
        </w:tc>
        <w:tc>
          <w:tcPr>
            <w:tcW w:w="1417" w:type="dxa"/>
            <w:vAlign w:val="center"/>
          </w:tcPr>
          <w:p w:rsidR="00784F01" w:rsidRPr="00380870" w:rsidRDefault="00784F01" w:rsidP="00F61D2B">
            <w:pPr>
              <w:ind w:left="34"/>
              <w:jc w:val="center"/>
              <w:rPr>
                <w:sz w:val="22"/>
                <w:szCs w:val="22"/>
              </w:rPr>
            </w:pPr>
            <w:r w:rsidRPr="00380870">
              <w:rPr>
                <w:sz w:val="22"/>
                <w:szCs w:val="22"/>
                <w:lang w:val="en-US"/>
              </w:rPr>
              <w:t>DDP</w:t>
            </w:r>
          </w:p>
          <w:p w:rsidR="00784F01" w:rsidRPr="00380870" w:rsidRDefault="00784F01" w:rsidP="00F61D2B">
            <w:pPr>
              <w:ind w:left="34"/>
              <w:jc w:val="center"/>
              <w:rPr>
                <w:sz w:val="22"/>
                <w:szCs w:val="22"/>
              </w:rPr>
            </w:pPr>
            <w:r w:rsidRPr="00380870">
              <w:rPr>
                <w:sz w:val="22"/>
                <w:szCs w:val="22"/>
              </w:rPr>
              <w:t>пункт назначения</w:t>
            </w:r>
          </w:p>
        </w:tc>
        <w:tc>
          <w:tcPr>
            <w:tcW w:w="1701" w:type="dxa"/>
            <w:vAlign w:val="center"/>
          </w:tcPr>
          <w:p w:rsidR="00784F01" w:rsidRPr="00380870" w:rsidRDefault="00784F01" w:rsidP="00F61D2B">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784F01" w:rsidRPr="00380870" w:rsidRDefault="00784F01" w:rsidP="00F61D2B">
            <w:pPr>
              <w:jc w:val="center"/>
              <w:rPr>
                <w:sz w:val="22"/>
                <w:szCs w:val="22"/>
              </w:rPr>
            </w:pPr>
            <w:r w:rsidRPr="00380870">
              <w:rPr>
                <w:sz w:val="22"/>
                <w:szCs w:val="22"/>
              </w:rPr>
              <w:t>г. Алматы, Наурызбайский район, мкр. Тастыбулак, ул. Таутаган №2.</w:t>
            </w:r>
          </w:p>
        </w:tc>
        <w:tc>
          <w:tcPr>
            <w:tcW w:w="1133" w:type="dxa"/>
            <w:vAlign w:val="center"/>
          </w:tcPr>
          <w:p w:rsidR="00784F01" w:rsidRPr="00380870" w:rsidRDefault="00784F01" w:rsidP="00F61D2B">
            <w:pPr>
              <w:suppressAutoHyphens/>
              <w:jc w:val="center"/>
              <w:rPr>
                <w:sz w:val="22"/>
                <w:szCs w:val="22"/>
              </w:rPr>
            </w:pPr>
            <w:r w:rsidRPr="00380870">
              <w:rPr>
                <w:sz w:val="22"/>
                <w:szCs w:val="22"/>
              </w:rPr>
              <w:t>0%</w:t>
            </w:r>
          </w:p>
        </w:tc>
        <w:tc>
          <w:tcPr>
            <w:tcW w:w="1494" w:type="dxa"/>
            <w:shd w:val="clear" w:color="auto" w:fill="auto"/>
            <w:vAlign w:val="center"/>
          </w:tcPr>
          <w:p w:rsidR="00784F01" w:rsidRDefault="00784F01" w:rsidP="00F61D2B">
            <w:pPr>
              <w:jc w:val="center"/>
              <w:rPr>
                <w:color w:val="000000"/>
              </w:rPr>
            </w:pPr>
            <w:r>
              <w:rPr>
                <w:color w:val="000000"/>
              </w:rPr>
              <w:t>155 520,00</w:t>
            </w:r>
          </w:p>
        </w:tc>
      </w:tr>
    </w:tbl>
    <w:p w:rsidR="00D272BF" w:rsidRDefault="00D272BF" w:rsidP="00380870">
      <w:pPr>
        <w:rPr>
          <w:sz w:val="22"/>
          <w:szCs w:val="22"/>
        </w:rPr>
      </w:pPr>
    </w:p>
    <w:p w:rsidR="00F80267" w:rsidRPr="00380870" w:rsidRDefault="00FA713E" w:rsidP="00380870">
      <w:pPr>
        <w:rPr>
          <w:sz w:val="22"/>
          <w:szCs w:val="22"/>
        </w:rPr>
      </w:pPr>
      <w:r w:rsidRPr="00380870">
        <w:rPr>
          <w:sz w:val="22"/>
          <w:szCs w:val="22"/>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0C5639" w:rsidRDefault="000C5639" w:rsidP="00BE735E">
      <w:pPr>
        <w:ind w:firstLine="720"/>
        <w:jc w:val="both"/>
        <w:rPr>
          <w:sz w:val="24"/>
          <w:szCs w:val="24"/>
        </w:rPr>
      </w:pPr>
    </w:p>
    <w:p w:rsidR="00BD3779" w:rsidRDefault="00BD377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B43A1" w:rsidRDefault="000B43A1" w:rsidP="00BD3779">
      <w:pPr>
        <w:jc w:val="right"/>
      </w:pPr>
    </w:p>
    <w:p w:rsidR="000B43A1" w:rsidRDefault="000B43A1" w:rsidP="00BD3779">
      <w:pPr>
        <w:jc w:val="right"/>
      </w:pPr>
    </w:p>
    <w:p w:rsidR="000B43A1" w:rsidRDefault="000B43A1" w:rsidP="00BD3779">
      <w:pPr>
        <w:jc w:val="right"/>
      </w:pPr>
    </w:p>
    <w:p w:rsidR="000B43A1" w:rsidRDefault="000B43A1"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Default="000419E9" w:rsidP="00BD3779">
      <w:pPr>
        <w:jc w:val="right"/>
      </w:pPr>
    </w:p>
    <w:p w:rsidR="000419E9" w:rsidRPr="00BD3779" w:rsidRDefault="000419E9" w:rsidP="00BD3779">
      <w:pPr>
        <w:jc w:val="right"/>
      </w:pPr>
    </w:p>
    <w:p w:rsidR="00BD3779" w:rsidRPr="0041001F" w:rsidRDefault="00BD3779" w:rsidP="00BD3779">
      <w:pPr>
        <w:suppressAutoHyphens/>
        <w:jc w:val="right"/>
        <w:rPr>
          <w:sz w:val="24"/>
          <w:szCs w:val="24"/>
        </w:rPr>
      </w:pPr>
      <w:r w:rsidRPr="0041001F">
        <w:rPr>
          <w:sz w:val="24"/>
          <w:szCs w:val="24"/>
        </w:rPr>
        <w:lastRenderedPageBreak/>
        <w:t>Приложение 2</w:t>
      </w:r>
    </w:p>
    <w:p w:rsidR="00BD3779" w:rsidRPr="0041001F" w:rsidRDefault="00BD3779" w:rsidP="00BD3779">
      <w:pPr>
        <w:suppressAutoHyphens/>
        <w:jc w:val="right"/>
        <w:rPr>
          <w:sz w:val="24"/>
          <w:szCs w:val="24"/>
        </w:rPr>
      </w:pPr>
      <w:r w:rsidRPr="0041001F">
        <w:rPr>
          <w:sz w:val="24"/>
          <w:szCs w:val="24"/>
        </w:rPr>
        <w:t>к Тендерной документации</w:t>
      </w:r>
    </w:p>
    <w:p w:rsidR="00BD3779" w:rsidRPr="0041001F" w:rsidRDefault="00BD3779" w:rsidP="00BD3779">
      <w:pPr>
        <w:suppressAutoHyphens/>
        <w:ind w:left="-900"/>
        <w:jc w:val="center"/>
        <w:rPr>
          <w:b/>
          <w:sz w:val="24"/>
          <w:szCs w:val="24"/>
        </w:rPr>
      </w:pPr>
    </w:p>
    <w:p w:rsidR="00BD3779" w:rsidRPr="0041001F" w:rsidRDefault="00BD3779" w:rsidP="00BD3779">
      <w:pPr>
        <w:suppressAutoHyphens/>
        <w:jc w:val="center"/>
        <w:rPr>
          <w:b/>
          <w:sz w:val="24"/>
          <w:szCs w:val="24"/>
        </w:rPr>
      </w:pPr>
      <w:r w:rsidRPr="0041001F">
        <w:rPr>
          <w:b/>
          <w:sz w:val="24"/>
          <w:szCs w:val="24"/>
        </w:rPr>
        <w:t>ТЕХНИЧЕСКАЯ СПЕЦИФИКАЦИЯ</w:t>
      </w:r>
    </w:p>
    <w:p w:rsidR="00BD3779" w:rsidRPr="0041001F"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812"/>
        <w:gridCol w:w="9072"/>
      </w:tblGrid>
      <w:tr w:rsidR="00BD3779" w:rsidRPr="0041001F" w:rsidTr="007339B6">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A30AF9" w:rsidRDefault="00BD3779" w:rsidP="00A30AF9">
            <w:pPr>
              <w:suppressAutoHyphens/>
              <w:jc w:val="center"/>
              <w:rPr>
                <w:sz w:val="24"/>
                <w:szCs w:val="24"/>
              </w:rPr>
            </w:pPr>
          </w:p>
          <w:p w:rsidR="00BD3779" w:rsidRPr="00A30AF9" w:rsidRDefault="00BD3779" w:rsidP="00A30AF9">
            <w:pPr>
              <w:suppressAutoHyphens/>
              <w:jc w:val="center"/>
              <w:rPr>
                <w:sz w:val="24"/>
                <w:szCs w:val="24"/>
              </w:rPr>
            </w:pPr>
            <w:r w:rsidRPr="00A30AF9">
              <w:rPr>
                <w:sz w:val="24"/>
                <w:szCs w:val="24"/>
              </w:rPr>
              <w:t>№</w:t>
            </w:r>
          </w:p>
        </w:tc>
        <w:tc>
          <w:tcPr>
            <w:tcW w:w="5812"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Наименование товара</w:t>
            </w:r>
          </w:p>
        </w:tc>
        <w:tc>
          <w:tcPr>
            <w:tcW w:w="9072"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Техническая спецификация</w:t>
            </w:r>
          </w:p>
        </w:tc>
      </w:tr>
      <w:tr w:rsidR="007321E2" w:rsidRPr="0041001F" w:rsidTr="007321E2">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7321E2" w:rsidRPr="00A30AF9" w:rsidRDefault="007321E2" w:rsidP="00A30AF9">
            <w:pPr>
              <w:suppressAutoHyphens/>
              <w:jc w:val="center"/>
              <w:rPr>
                <w:sz w:val="24"/>
                <w:szCs w:val="24"/>
              </w:rPr>
            </w:pPr>
            <w:r w:rsidRPr="00A30AF9">
              <w:rPr>
                <w:sz w:val="24"/>
                <w:szCs w:val="24"/>
              </w:rPr>
              <w:t>1</w:t>
            </w:r>
          </w:p>
        </w:tc>
        <w:tc>
          <w:tcPr>
            <w:tcW w:w="5812" w:type="dxa"/>
            <w:tcBorders>
              <w:left w:val="single" w:sz="4" w:space="0" w:color="auto"/>
            </w:tcBorders>
          </w:tcPr>
          <w:p w:rsidR="007321E2" w:rsidRDefault="007321E2">
            <w:pPr>
              <w:rPr>
                <w:color w:val="000000"/>
              </w:rPr>
            </w:pPr>
            <w:r>
              <w:rPr>
                <w:color w:val="000000"/>
              </w:rPr>
              <w:t>IMMULITE T3 (Общий Т3)</w:t>
            </w:r>
          </w:p>
        </w:tc>
        <w:tc>
          <w:tcPr>
            <w:tcW w:w="9072" w:type="dxa"/>
          </w:tcPr>
          <w:p w:rsidR="007321E2" w:rsidRDefault="007321E2">
            <w:pPr>
              <w:rPr>
                <w:color w:val="000000"/>
              </w:rPr>
            </w:pPr>
            <w:r>
              <w:rPr>
                <w:color w:val="000000"/>
              </w:rPr>
              <w:t>IMMULITE T3 (Общий Т3) 1набор на 100 тестов</w:t>
            </w:r>
          </w:p>
        </w:tc>
      </w:tr>
      <w:tr w:rsidR="007321E2" w:rsidRPr="0041001F" w:rsidTr="007321E2">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7321E2" w:rsidRPr="00A30AF9" w:rsidRDefault="007321E2" w:rsidP="00A30AF9">
            <w:pPr>
              <w:suppressAutoHyphens/>
              <w:jc w:val="center"/>
              <w:rPr>
                <w:sz w:val="24"/>
                <w:szCs w:val="24"/>
              </w:rPr>
            </w:pPr>
            <w:r w:rsidRPr="00A30AF9">
              <w:rPr>
                <w:sz w:val="24"/>
                <w:szCs w:val="24"/>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T4 (Общий Т4)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T4 (Общий Т4)1набор на 100 тестов</w:t>
            </w:r>
          </w:p>
        </w:tc>
      </w:tr>
      <w:tr w:rsidR="007321E2" w:rsidRPr="0041001F" w:rsidTr="007321E2">
        <w:trPr>
          <w:trHeight w:val="286"/>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Free T3 (</w:t>
            </w:r>
            <w:r>
              <w:rPr>
                <w:color w:val="000000"/>
              </w:rPr>
              <w:t>Свободный</w:t>
            </w:r>
            <w:r w:rsidRPr="007321E2">
              <w:rPr>
                <w:color w:val="000000"/>
                <w:lang w:val="en-US"/>
              </w:rPr>
              <w:t xml:space="preserve"> </w:t>
            </w:r>
            <w:r>
              <w:rPr>
                <w:color w:val="000000"/>
              </w:rPr>
              <w:t>Т</w:t>
            </w:r>
            <w:r w:rsidRPr="007321E2">
              <w:rPr>
                <w:color w:val="000000"/>
                <w:lang w:val="en-US"/>
              </w:rPr>
              <w:t xml:space="preserve">3)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Free T3 (Свободный Т3) 1набор на 100 тестов</w:t>
            </w:r>
          </w:p>
        </w:tc>
      </w:tr>
      <w:tr w:rsidR="007321E2" w:rsidRPr="0041001F" w:rsidTr="007321E2">
        <w:trPr>
          <w:trHeight w:val="261"/>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Free T4 (</w:t>
            </w:r>
            <w:r>
              <w:rPr>
                <w:color w:val="000000"/>
              </w:rPr>
              <w:t>Свободный</w:t>
            </w:r>
            <w:r w:rsidRPr="007321E2">
              <w:rPr>
                <w:color w:val="000000"/>
                <w:lang w:val="en-US"/>
              </w:rPr>
              <w:t xml:space="preserve"> </w:t>
            </w:r>
            <w:r>
              <w:rPr>
                <w:color w:val="000000"/>
              </w:rPr>
              <w:t>Т</w:t>
            </w:r>
            <w:r w:rsidRPr="007321E2">
              <w:rPr>
                <w:color w:val="000000"/>
                <w:lang w:val="en-US"/>
              </w:rPr>
              <w:t xml:space="preserve">4)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Free T4 (Свободный Т4) 1набор на 100 тестов</w:t>
            </w:r>
          </w:p>
        </w:tc>
      </w:tr>
      <w:tr w:rsidR="007321E2" w:rsidRPr="0041001F" w:rsidTr="007321E2">
        <w:trPr>
          <w:trHeight w:val="266"/>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TSH 3. Generation (</w:t>
            </w:r>
            <w:r>
              <w:rPr>
                <w:color w:val="000000"/>
              </w:rPr>
              <w:t>ТТГ</w:t>
            </w:r>
            <w:r w:rsidRPr="007321E2">
              <w:rPr>
                <w:color w:val="000000"/>
                <w:lang w:val="en-US"/>
              </w:rPr>
              <w:t xml:space="preserve"> 3 </w:t>
            </w:r>
            <w:r>
              <w:rPr>
                <w:color w:val="000000"/>
              </w:rPr>
              <w:t>ген</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TSH 3. Generation (ТТГ 3 ген.)</w:t>
            </w:r>
            <w:r w:rsidR="00F51B5E">
              <w:rPr>
                <w:color w:val="000000"/>
              </w:rPr>
              <w:t xml:space="preserve">, </w:t>
            </w:r>
            <w:r>
              <w:rPr>
                <w:color w:val="000000"/>
              </w:rPr>
              <w:t>1набор на 100 тестов</w:t>
            </w:r>
          </w:p>
        </w:tc>
      </w:tr>
      <w:tr w:rsidR="007321E2" w:rsidRPr="0041001F" w:rsidTr="007321E2">
        <w:trPr>
          <w:trHeight w:val="255"/>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Anti-TG (</w:t>
            </w:r>
            <w:r>
              <w:rPr>
                <w:color w:val="000000"/>
              </w:rPr>
              <w:t>Анти</w:t>
            </w:r>
            <w:r w:rsidRPr="007321E2">
              <w:rPr>
                <w:color w:val="000000"/>
                <w:lang w:val="en-US"/>
              </w:rPr>
              <w:t>-</w:t>
            </w:r>
            <w:r>
              <w:rPr>
                <w:color w:val="000000"/>
              </w:rPr>
              <w:t>ТГ</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F51B5E">
            <w:pPr>
              <w:rPr>
                <w:color w:val="000000"/>
              </w:rPr>
            </w:pPr>
            <w:r>
              <w:rPr>
                <w:color w:val="000000"/>
              </w:rPr>
              <w:t>IMMULITE Anti-TG (Анти-ТГ), 1</w:t>
            </w:r>
            <w:r w:rsidR="007321E2">
              <w:rPr>
                <w:color w:val="000000"/>
              </w:rPr>
              <w:t>набор на 100</w:t>
            </w:r>
            <w:r w:rsidR="00B43A17">
              <w:rPr>
                <w:color w:val="000000"/>
              </w:rPr>
              <w:t xml:space="preserve"> </w:t>
            </w:r>
            <w:r w:rsidR="007321E2">
              <w:rPr>
                <w:color w:val="000000"/>
              </w:rPr>
              <w:t>тестов</w:t>
            </w:r>
          </w:p>
        </w:tc>
      </w:tr>
      <w:tr w:rsidR="007321E2" w:rsidRPr="0041001F" w:rsidTr="007321E2">
        <w:trPr>
          <w:trHeight w:val="26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Anti-TPO (</w:t>
            </w:r>
            <w:r>
              <w:rPr>
                <w:color w:val="000000"/>
              </w:rPr>
              <w:t>Анти</w:t>
            </w:r>
            <w:r w:rsidRPr="007321E2">
              <w:rPr>
                <w:color w:val="000000"/>
                <w:lang w:val="en-US"/>
              </w:rPr>
              <w:t xml:space="preserve">- </w:t>
            </w:r>
            <w:r>
              <w:rPr>
                <w:color w:val="000000"/>
              </w:rPr>
              <w:t>ТПО</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Anti-TPO (Анти- ТПО),</w:t>
            </w:r>
            <w:r w:rsidR="00F51B5E">
              <w:rPr>
                <w:color w:val="000000"/>
              </w:rPr>
              <w:t xml:space="preserve"> </w:t>
            </w:r>
            <w:r>
              <w:rPr>
                <w:color w:val="000000"/>
              </w:rPr>
              <w:t>1 набор на 100</w:t>
            </w:r>
            <w:r w:rsidR="00B43A17">
              <w:rPr>
                <w:color w:val="000000"/>
              </w:rPr>
              <w:t xml:space="preserve"> </w:t>
            </w:r>
            <w:r>
              <w:rPr>
                <w:color w:val="000000"/>
              </w:rPr>
              <w:t>тестов</w:t>
            </w:r>
          </w:p>
        </w:tc>
      </w:tr>
      <w:tr w:rsidR="007321E2" w:rsidRPr="0041001F" w:rsidTr="007321E2">
        <w:trPr>
          <w:trHeight w:val="263"/>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Thyreoglobulin (ТГ)</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Thyreoglobulin (ТГ), 1 набор на 100</w:t>
            </w:r>
            <w:r w:rsidR="007E6DF1">
              <w:rPr>
                <w:color w:val="000000"/>
              </w:rPr>
              <w:t xml:space="preserve"> </w:t>
            </w:r>
            <w:r>
              <w:rPr>
                <w:color w:val="000000"/>
              </w:rPr>
              <w:t>тестов</w:t>
            </w:r>
          </w:p>
        </w:tc>
      </w:tr>
      <w:tr w:rsidR="007321E2" w:rsidRPr="0041001F" w:rsidTr="007321E2">
        <w:trPr>
          <w:trHeight w:val="253"/>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PTH Intact (Паратгормон)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PTH Intact (Пар</w:t>
            </w:r>
            <w:r w:rsidR="007E6DF1">
              <w:rPr>
                <w:color w:val="000000"/>
              </w:rPr>
              <w:t xml:space="preserve">атгормон), 1 </w:t>
            </w:r>
            <w:r>
              <w:rPr>
                <w:color w:val="000000"/>
              </w:rPr>
              <w:t xml:space="preserve">набор на 100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C-Peptide (</w:t>
            </w:r>
            <w:r>
              <w:rPr>
                <w:color w:val="000000"/>
              </w:rPr>
              <w:t>С</w:t>
            </w:r>
            <w:r w:rsidRPr="007321E2">
              <w:rPr>
                <w:color w:val="000000"/>
                <w:lang w:val="en-US"/>
              </w:rPr>
              <w:t>-</w:t>
            </w:r>
            <w:r>
              <w:rPr>
                <w:color w:val="000000"/>
              </w:rPr>
              <w:t>пептид</w:t>
            </w:r>
            <w:r w:rsidRPr="007321E2">
              <w:rPr>
                <w:color w:val="000000"/>
                <w:lang w:val="en-US"/>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E6DF1">
            <w:pPr>
              <w:rPr>
                <w:color w:val="000000"/>
              </w:rPr>
            </w:pPr>
            <w:r>
              <w:rPr>
                <w:color w:val="000000"/>
              </w:rPr>
              <w:t xml:space="preserve">IMMULITE C-Peptide (С-пептид), 1 </w:t>
            </w:r>
            <w:r w:rsidR="007321E2">
              <w:rPr>
                <w:color w:val="000000"/>
              </w:rPr>
              <w:t xml:space="preserve">набор на 100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Insulin (Инсулин)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Insulin (Инсулин), 1</w:t>
            </w:r>
            <w:r w:rsidR="007E6DF1">
              <w:rPr>
                <w:color w:val="000000"/>
              </w:rPr>
              <w:t xml:space="preserve"> </w:t>
            </w:r>
            <w:r>
              <w:rPr>
                <w:color w:val="000000"/>
              </w:rPr>
              <w:t>набор на 100 тестов</w:t>
            </w:r>
          </w:p>
        </w:tc>
      </w:tr>
      <w:tr w:rsidR="007321E2" w:rsidRPr="0041001F" w:rsidTr="007321E2">
        <w:trPr>
          <w:trHeight w:val="137"/>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ACTH (АКТГ)</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ACTH (АКТГ), 1</w:t>
            </w:r>
            <w:r w:rsidR="007E6DF1">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Cortisol (Кортизол)</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Cortisol (Кортизол), 1</w:t>
            </w:r>
            <w:r w:rsidR="007E6DF1">
              <w:rPr>
                <w:color w:val="000000"/>
              </w:rPr>
              <w:t xml:space="preserve"> </w:t>
            </w:r>
            <w:r>
              <w:rPr>
                <w:color w:val="000000"/>
              </w:rPr>
              <w:t>набор на 100 тестов</w:t>
            </w:r>
          </w:p>
        </w:tc>
      </w:tr>
      <w:tr w:rsidR="007321E2" w:rsidRPr="005F19E9" w:rsidTr="007321E2">
        <w:trPr>
          <w:trHeight w:val="117"/>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HCG and b-HCG  (</w:t>
            </w:r>
            <w:r>
              <w:rPr>
                <w:color w:val="000000"/>
              </w:rPr>
              <w:t>ХГЧ</w:t>
            </w:r>
            <w:r w:rsidRPr="007321E2">
              <w:rPr>
                <w:color w:val="000000"/>
                <w:lang w:val="en-US"/>
              </w:rPr>
              <w:t xml:space="preserve"> </w:t>
            </w:r>
            <w:r>
              <w:rPr>
                <w:color w:val="000000"/>
              </w:rPr>
              <w:t>и</w:t>
            </w:r>
            <w:r w:rsidRPr="007321E2">
              <w:rPr>
                <w:color w:val="000000"/>
                <w:lang w:val="en-US"/>
              </w:rPr>
              <w:t xml:space="preserve"> </w:t>
            </w:r>
            <w:r>
              <w:rPr>
                <w:color w:val="000000"/>
              </w:rPr>
              <w:t>бета</w:t>
            </w:r>
            <w:r w:rsidRPr="007321E2">
              <w:rPr>
                <w:color w:val="000000"/>
                <w:lang w:val="en-US"/>
              </w:rPr>
              <w:t>-</w:t>
            </w:r>
            <w:r>
              <w:rPr>
                <w:color w:val="000000"/>
              </w:rPr>
              <w:t>ХГЧ</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HCG and b-HCG  (</w:t>
            </w:r>
            <w:r>
              <w:rPr>
                <w:color w:val="000000"/>
              </w:rPr>
              <w:t>ХГЧ</w:t>
            </w:r>
            <w:r w:rsidRPr="007321E2">
              <w:rPr>
                <w:color w:val="000000"/>
                <w:lang w:val="en-US"/>
              </w:rPr>
              <w:t xml:space="preserve"> </w:t>
            </w:r>
            <w:r>
              <w:rPr>
                <w:color w:val="000000"/>
              </w:rPr>
              <w:t>и</w:t>
            </w:r>
            <w:r w:rsidRPr="007321E2">
              <w:rPr>
                <w:color w:val="000000"/>
                <w:lang w:val="en-US"/>
              </w:rPr>
              <w:t xml:space="preserve"> </w:t>
            </w:r>
            <w:r>
              <w:rPr>
                <w:color w:val="000000"/>
              </w:rPr>
              <w:t>бета</w:t>
            </w:r>
            <w:r w:rsidRPr="007321E2">
              <w:rPr>
                <w:color w:val="000000"/>
                <w:lang w:val="en-US"/>
              </w:rPr>
              <w:t>-</w:t>
            </w:r>
            <w:r>
              <w:rPr>
                <w:color w:val="000000"/>
              </w:rPr>
              <w:t>ХГЧ</w:t>
            </w:r>
            <w:r w:rsidRPr="007321E2">
              <w:rPr>
                <w:color w:val="000000"/>
                <w:lang w:val="en-US"/>
              </w:rPr>
              <w:t>), 1</w:t>
            </w:r>
            <w:r w:rsidR="007E6DF1" w:rsidRPr="00E7784D">
              <w:rPr>
                <w:color w:val="000000"/>
                <w:lang w:val="en-US"/>
              </w:rPr>
              <w:t xml:space="preserve"> </w:t>
            </w:r>
            <w:r>
              <w:rPr>
                <w:color w:val="000000"/>
              </w:rPr>
              <w:t>набор</w:t>
            </w:r>
            <w:r w:rsidRPr="007321E2">
              <w:rPr>
                <w:color w:val="000000"/>
                <w:lang w:val="en-US"/>
              </w:rPr>
              <w:t xml:space="preserve"> </w:t>
            </w:r>
            <w:r>
              <w:rPr>
                <w:color w:val="000000"/>
              </w:rPr>
              <w:t>на</w:t>
            </w:r>
            <w:r w:rsidRPr="007321E2">
              <w:rPr>
                <w:color w:val="000000"/>
                <w:lang w:val="en-US"/>
              </w:rPr>
              <w:t xml:space="preserve"> 100 </w:t>
            </w:r>
            <w:r>
              <w:rPr>
                <w:color w:val="000000"/>
              </w:rPr>
              <w:t>тестов</w:t>
            </w:r>
          </w:p>
        </w:tc>
      </w:tr>
      <w:tr w:rsidR="007321E2" w:rsidRPr="0041001F" w:rsidTr="007321E2">
        <w:trPr>
          <w:trHeight w:val="122"/>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DHEA-SО4  (ДГЕА-Сульфат)</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DHEA-SО4  (ДГЕА-Сульфат),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Testosterone (Тестостерон)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Testosterone (Тестостерон),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sidRPr="00A30AF9">
              <w:rPr>
                <w:sz w:val="24"/>
                <w:szCs w:val="24"/>
              </w:rPr>
              <w:t>17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LH (ЛГ)</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LH (ЛГ),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Progesterone (Прогестерон)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Progesterone (Прогестерон), 1</w:t>
            </w:r>
            <w:r w:rsidR="00E7784D">
              <w:rPr>
                <w:color w:val="000000"/>
              </w:rPr>
              <w:t xml:space="preserve"> </w:t>
            </w:r>
            <w:r>
              <w:rPr>
                <w:color w:val="000000"/>
              </w:rPr>
              <w:t>набор на 100</w:t>
            </w:r>
            <w:r w:rsidR="00E7784D">
              <w:rPr>
                <w:color w:val="000000"/>
              </w:rPr>
              <w:t xml:space="preserve"> </w:t>
            </w:r>
            <w:r>
              <w:rPr>
                <w:color w:val="000000"/>
              </w:rPr>
              <w:t xml:space="preserve">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19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Prolaсtin (Пролактин)</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Prolaсtin (Пролактин),</w:t>
            </w:r>
            <w:r w:rsidR="00E7784D">
              <w:rPr>
                <w:color w:val="000000"/>
              </w:rPr>
              <w:t xml:space="preserve"> </w:t>
            </w:r>
            <w:r>
              <w:rPr>
                <w:color w:val="000000"/>
              </w:rPr>
              <w:t>1</w:t>
            </w:r>
            <w:r w:rsidR="00E7784D">
              <w:rPr>
                <w:color w:val="000000"/>
              </w:rPr>
              <w:t xml:space="preserve"> набор на 100  </w:t>
            </w:r>
            <w:r>
              <w:rPr>
                <w:color w:val="000000"/>
              </w:rPr>
              <w:t>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FSH (ФСГ)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FSH (ФСГ), 1</w:t>
            </w:r>
            <w:r w:rsidR="00E7784D">
              <w:rPr>
                <w:color w:val="000000"/>
              </w:rPr>
              <w:t xml:space="preserve"> </w:t>
            </w:r>
            <w:r>
              <w:rPr>
                <w:color w:val="000000"/>
              </w:rPr>
              <w:t>набор на 100</w:t>
            </w:r>
            <w:r w:rsidR="00E7784D">
              <w:rPr>
                <w:color w:val="000000"/>
              </w:rPr>
              <w:t xml:space="preserve"> </w:t>
            </w:r>
            <w:r>
              <w:rPr>
                <w:color w:val="000000"/>
              </w:rPr>
              <w:t xml:space="preserve">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Estradiol (Эстрадиол)</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Estradiol (Эстрадиол),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hGH (Гормон роста человека)</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hGH (Гормон роста человека), 1</w:t>
            </w:r>
            <w:r w:rsidR="00E7784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PSA 3. Gen. (</w:t>
            </w:r>
            <w:r>
              <w:rPr>
                <w:color w:val="000000"/>
              </w:rPr>
              <w:t>ПСА</w:t>
            </w:r>
            <w:r w:rsidRPr="007321E2">
              <w:rPr>
                <w:color w:val="000000"/>
                <w:lang w:val="en-US"/>
              </w:rPr>
              <w:t xml:space="preserve"> 3 </w:t>
            </w:r>
            <w:r>
              <w:rPr>
                <w:color w:val="000000"/>
              </w:rPr>
              <w:t>ген</w:t>
            </w:r>
            <w:r w:rsidRPr="007321E2">
              <w:rPr>
                <w:color w:val="000000"/>
                <w:lang w:val="en-US"/>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PSA 3. Gen. (ПСА 3 ген.), 1</w:t>
            </w:r>
            <w:r w:rsidR="008409CD">
              <w:rPr>
                <w:color w:val="000000"/>
              </w:rPr>
              <w:t xml:space="preserve"> </w:t>
            </w:r>
            <w:r>
              <w:rPr>
                <w:color w:val="000000"/>
              </w:rPr>
              <w:t xml:space="preserve">набор на 100 тестов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AFP (АФП)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AFP (АФП), 1</w:t>
            </w:r>
            <w:r w:rsidR="008409C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BR-MA (CA15-3)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BR-MA (CA15-3),</w:t>
            </w:r>
            <w:r w:rsidR="008409CD">
              <w:rPr>
                <w:color w:val="000000"/>
              </w:rPr>
              <w:t xml:space="preserve"> </w:t>
            </w:r>
            <w:r>
              <w:rPr>
                <w:color w:val="000000"/>
              </w:rPr>
              <w:t>1</w:t>
            </w:r>
            <w:r w:rsidR="008409CD">
              <w:rPr>
                <w:color w:val="000000"/>
              </w:rPr>
              <w:t xml:space="preserve"> </w:t>
            </w:r>
            <w:r>
              <w:rPr>
                <w:color w:val="000000"/>
              </w:rPr>
              <w:t>набор на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GI-MA (CA19-9)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GI-MA (CA19-9), 1</w:t>
            </w:r>
            <w:r w:rsidR="008409CD">
              <w:rPr>
                <w:color w:val="000000"/>
              </w:rPr>
              <w:t xml:space="preserve"> набор на 100 </w:t>
            </w:r>
            <w:r>
              <w:rPr>
                <w:color w:val="000000"/>
              </w:rPr>
              <w:t>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lastRenderedPageBreak/>
              <w:t>27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OM-MA (CA-125)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OM-MA (CA-125)</w:t>
            </w:r>
            <w:r w:rsidR="008409CD">
              <w:rPr>
                <w:color w:val="000000"/>
              </w:rPr>
              <w:t>,</w:t>
            </w:r>
            <w:r>
              <w:rPr>
                <w:color w:val="000000"/>
              </w:rPr>
              <w:t xml:space="preserve"> 1 набор на 100</w:t>
            </w:r>
            <w:r w:rsidR="008409CD">
              <w:rPr>
                <w:color w:val="000000"/>
              </w:rPr>
              <w:t xml:space="preserve"> </w:t>
            </w:r>
            <w:r>
              <w:rPr>
                <w:color w:val="000000"/>
              </w:rPr>
              <w:t>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Free PSA (</w:t>
            </w:r>
            <w:r>
              <w:rPr>
                <w:color w:val="000000"/>
              </w:rPr>
              <w:t>свободный</w:t>
            </w:r>
            <w:r w:rsidRPr="007321E2">
              <w:rPr>
                <w:color w:val="000000"/>
                <w:lang w:val="en-US"/>
              </w:rPr>
              <w:t xml:space="preserve"> </w:t>
            </w:r>
            <w:r>
              <w:rPr>
                <w:color w:val="000000"/>
              </w:rPr>
              <w:t>ПСА</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Free PSA (свободный ПСА)</w:t>
            </w:r>
            <w:r w:rsidR="008409CD">
              <w:rPr>
                <w:color w:val="000000"/>
              </w:rPr>
              <w:t>,</w:t>
            </w:r>
            <w:r>
              <w:rPr>
                <w:color w:val="000000"/>
              </w:rPr>
              <w:t xml:space="preserve"> 1 набор на 100</w:t>
            </w:r>
            <w:r w:rsidR="008409CD">
              <w:rPr>
                <w:color w:val="000000"/>
              </w:rPr>
              <w:t xml:space="preserve"> </w:t>
            </w:r>
            <w:r>
              <w:rPr>
                <w:color w:val="000000"/>
              </w:rPr>
              <w:t>тестов</w:t>
            </w:r>
          </w:p>
        </w:tc>
      </w:tr>
      <w:tr w:rsidR="007321E2" w:rsidRPr="005F19E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29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 xml:space="preserve">IMMULITE C-Peptide control module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C-Peptide control module, 3</w:t>
            </w:r>
            <w:r>
              <w:rPr>
                <w:color w:val="000000"/>
              </w:rPr>
              <w:t>х</w:t>
            </w:r>
            <w:r w:rsidRPr="007321E2">
              <w:rPr>
                <w:color w:val="000000"/>
                <w:lang w:val="en-US"/>
              </w:rPr>
              <w:t>2</w:t>
            </w:r>
            <w:r w:rsidR="00245D78" w:rsidRPr="00FB2576">
              <w:rPr>
                <w:color w:val="000000"/>
                <w:lang w:val="en-US"/>
              </w:rPr>
              <w:t xml:space="preserve"> </w:t>
            </w:r>
            <w:r>
              <w:rPr>
                <w:color w:val="000000"/>
              </w:rPr>
              <w:t>мл</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IMMULITE Free beta HCG control module (Свободный бета ХГЧ контрольный модуль)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Free beta HCG control module (Свободный бета ХГЧ контрольный модуль) 2х1мл</w:t>
            </w:r>
          </w:p>
        </w:tc>
      </w:tr>
      <w:tr w:rsidR="007321E2" w:rsidRPr="005F19E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ACTH (</w:t>
            </w:r>
            <w:r>
              <w:rPr>
                <w:color w:val="000000"/>
              </w:rPr>
              <w:t>АКТГ</w:t>
            </w:r>
            <w:r w:rsidRPr="007321E2">
              <w:rPr>
                <w:color w:val="000000"/>
                <w:lang w:val="en-US"/>
              </w:rPr>
              <w:t>)</w:t>
            </w:r>
            <w:r w:rsidR="000668F5" w:rsidRPr="000668F5">
              <w:rPr>
                <w:color w:val="000000"/>
                <w:lang w:val="en-US"/>
              </w:rPr>
              <w:t xml:space="preserve"> </w:t>
            </w:r>
            <w:r w:rsidRPr="007321E2">
              <w:rPr>
                <w:color w:val="000000"/>
                <w:lang w:val="en-US"/>
              </w:rPr>
              <w:t>control module</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pPr>
              <w:rPr>
                <w:color w:val="000000"/>
                <w:lang w:val="en-US"/>
              </w:rPr>
            </w:pPr>
            <w:r w:rsidRPr="007321E2">
              <w:rPr>
                <w:color w:val="000000"/>
                <w:lang w:val="en-US"/>
              </w:rPr>
              <w:t>IMMULITE ACTH (</w:t>
            </w:r>
            <w:r>
              <w:rPr>
                <w:color w:val="000000"/>
              </w:rPr>
              <w:t>АКТГ</w:t>
            </w:r>
            <w:r w:rsidRPr="007321E2">
              <w:rPr>
                <w:color w:val="000000"/>
                <w:lang w:val="en-US"/>
              </w:rPr>
              <w:t>)</w:t>
            </w:r>
            <w:r w:rsidR="000668F5" w:rsidRPr="000668F5">
              <w:rPr>
                <w:color w:val="000000"/>
                <w:lang w:val="en-US"/>
              </w:rPr>
              <w:t xml:space="preserve"> </w:t>
            </w:r>
            <w:r w:rsidRPr="007321E2">
              <w:rPr>
                <w:color w:val="000000"/>
                <w:lang w:val="en-US"/>
              </w:rPr>
              <w:t>control module, 2</w:t>
            </w:r>
            <w:r>
              <w:rPr>
                <w:color w:val="000000"/>
              </w:rPr>
              <w:t>х</w:t>
            </w:r>
            <w:r w:rsidRPr="007321E2">
              <w:rPr>
                <w:color w:val="000000"/>
                <w:lang w:val="en-US"/>
              </w:rPr>
              <w:t>2</w:t>
            </w:r>
            <w:r w:rsidR="000668F5" w:rsidRPr="000668F5">
              <w:rPr>
                <w:color w:val="000000"/>
                <w:lang w:val="en-US"/>
              </w:rPr>
              <w:t xml:space="preserve"> </w:t>
            </w:r>
            <w:r>
              <w:rPr>
                <w:color w:val="000000"/>
              </w:rPr>
              <w:t>мл</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Anti TG/TPO control module (Анти ТГ/ТПО контрольный модуль)</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Anti TG/TPO control module (Анти ТГ/ТПО контрольный модуль)</w:t>
            </w:r>
          </w:p>
        </w:tc>
      </w:tr>
      <w:tr w:rsidR="007321E2" w:rsidRPr="005F19E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rsidP="005F23AD">
            <w:pPr>
              <w:rPr>
                <w:color w:val="000000"/>
                <w:lang w:val="en-US"/>
              </w:rPr>
            </w:pPr>
            <w:r w:rsidRPr="007321E2">
              <w:rPr>
                <w:color w:val="000000"/>
                <w:lang w:val="en-US"/>
              </w:rPr>
              <w:t>Che</w:t>
            </w:r>
            <w:r w:rsidR="005F23AD">
              <w:rPr>
                <w:color w:val="000000"/>
                <w:lang w:val="en-US"/>
              </w:rPr>
              <w:t xml:space="preserve">miluminescent substrate module </w:t>
            </w:r>
            <w:r w:rsidRPr="007321E2">
              <w:rPr>
                <w:color w:val="000000"/>
                <w:lang w:val="en-US"/>
              </w:rPr>
              <w:t xml:space="preserve"> (</w:t>
            </w:r>
            <w:r>
              <w:rPr>
                <w:color w:val="000000"/>
              </w:rPr>
              <w:t>Субстратный</w:t>
            </w:r>
            <w:r w:rsidRPr="007321E2">
              <w:rPr>
                <w:color w:val="000000"/>
                <w:lang w:val="en-US"/>
              </w:rPr>
              <w:t xml:space="preserve"> </w:t>
            </w:r>
            <w:r>
              <w:rPr>
                <w:color w:val="000000"/>
              </w:rPr>
              <w:t>модуль</w:t>
            </w:r>
            <w:r w:rsidRPr="007321E2">
              <w:rPr>
                <w:color w:val="000000"/>
                <w:lang w:val="en-US"/>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7321E2" w:rsidRDefault="007321E2" w:rsidP="005F23AD">
            <w:pPr>
              <w:rPr>
                <w:color w:val="000000"/>
                <w:lang w:val="en-US"/>
              </w:rPr>
            </w:pPr>
            <w:r w:rsidRPr="007321E2">
              <w:rPr>
                <w:color w:val="000000"/>
                <w:lang w:val="en-US"/>
              </w:rPr>
              <w:t>Che</w:t>
            </w:r>
            <w:r w:rsidR="005F23AD">
              <w:rPr>
                <w:color w:val="000000"/>
                <w:lang w:val="en-US"/>
              </w:rPr>
              <w:t>miluminescent substrate module</w:t>
            </w:r>
            <w:r w:rsidR="005F23AD" w:rsidRPr="005F23AD">
              <w:rPr>
                <w:color w:val="000000"/>
                <w:lang w:val="en-US"/>
              </w:rPr>
              <w:t xml:space="preserve"> </w:t>
            </w:r>
            <w:r w:rsidRPr="007321E2">
              <w:rPr>
                <w:color w:val="000000"/>
                <w:lang w:val="en-US"/>
              </w:rPr>
              <w:t xml:space="preserve"> (</w:t>
            </w:r>
            <w:r>
              <w:rPr>
                <w:color w:val="000000"/>
              </w:rPr>
              <w:t>Субстратный</w:t>
            </w:r>
            <w:r w:rsidRPr="007321E2">
              <w:rPr>
                <w:color w:val="000000"/>
                <w:lang w:val="en-US"/>
              </w:rPr>
              <w:t xml:space="preserve"> </w:t>
            </w:r>
            <w:r>
              <w:rPr>
                <w:color w:val="000000"/>
              </w:rPr>
              <w:t>модуль</w:t>
            </w:r>
            <w:r w:rsidRPr="007321E2">
              <w:rPr>
                <w:color w:val="000000"/>
                <w:lang w:val="en-US"/>
              </w:rPr>
              <w:t>)</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Wash module (Промывочный модуль)</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Wash module (Промывочный модуль)</w:t>
            </w:r>
          </w:p>
        </w:tc>
      </w:tr>
      <w:tr w:rsidR="007321E2" w:rsidRPr="005F19E9"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 xml:space="preserve">Cleaning module (Чистящий модуль)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Pr="001D0DBA" w:rsidRDefault="007321E2">
            <w:pPr>
              <w:rPr>
                <w:color w:val="000000"/>
                <w:lang w:val="en-US"/>
              </w:rPr>
            </w:pPr>
            <w:r w:rsidRPr="001D0DBA">
              <w:rPr>
                <w:color w:val="000000"/>
                <w:lang w:val="en-US"/>
              </w:rPr>
              <w:t>Cleaning module (</w:t>
            </w:r>
            <w:r>
              <w:rPr>
                <w:color w:val="000000"/>
              </w:rPr>
              <w:t>Чистящий</w:t>
            </w:r>
            <w:r w:rsidRPr="001D0DBA">
              <w:rPr>
                <w:color w:val="000000"/>
                <w:lang w:val="en-US"/>
              </w:rPr>
              <w:t xml:space="preserve"> </w:t>
            </w:r>
            <w:r>
              <w:rPr>
                <w:color w:val="000000"/>
              </w:rPr>
              <w:t>модуль</w:t>
            </w:r>
            <w:r w:rsidRPr="001D0DBA">
              <w:rPr>
                <w:color w:val="000000"/>
                <w:lang w:val="en-US"/>
              </w:rPr>
              <w:t xml:space="preserve">) </w:t>
            </w:r>
            <w:r w:rsidR="001D0DBA" w:rsidRPr="001D0DBA">
              <w:rPr>
                <w:color w:val="000000"/>
                <w:lang w:val="en-US"/>
              </w:rPr>
              <w:t xml:space="preserve">100 </w:t>
            </w:r>
            <w:r w:rsidR="001D0DBA" w:rsidRPr="001D0DBA">
              <w:rPr>
                <w:color w:val="000000"/>
              </w:rPr>
              <w:t>мл</w:t>
            </w:r>
            <w:r w:rsidR="001D0DBA" w:rsidRPr="001D0DBA">
              <w:rPr>
                <w:color w:val="000000"/>
                <w:lang w:val="en-US"/>
              </w:rPr>
              <w:t>.</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Sample Cups (Чашки для образцов)</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Sample Cups (Чашки для образцов)</w:t>
            </w:r>
            <w:r w:rsidR="00791E88">
              <w:rPr>
                <w:color w:val="000000"/>
              </w:rPr>
              <w:t xml:space="preserve"> </w:t>
            </w:r>
            <w:r w:rsidR="00791E88" w:rsidRPr="00791E88">
              <w:rPr>
                <w:color w:val="000000"/>
              </w:rPr>
              <w:t>1000шт в наборе</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0668F5">
            <w:pPr>
              <w:rPr>
                <w:color w:val="000000"/>
              </w:rPr>
            </w:pPr>
            <w:r>
              <w:rPr>
                <w:color w:val="000000"/>
              </w:rPr>
              <w:t>С</w:t>
            </w:r>
            <w:r w:rsidR="007321E2">
              <w:rPr>
                <w:color w:val="000000"/>
              </w:rPr>
              <w:t>ервисные наборы для анализатора IMMULITE 1000</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0668F5" w:rsidP="00791E88">
            <w:pPr>
              <w:rPr>
                <w:color w:val="000000"/>
              </w:rPr>
            </w:pPr>
            <w:r>
              <w:rPr>
                <w:color w:val="000000"/>
              </w:rPr>
              <w:t>С</w:t>
            </w:r>
            <w:r w:rsidR="007321E2">
              <w:rPr>
                <w:color w:val="000000"/>
              </w:rPr>
              <w:t>ервисные наборы для анализатора</w:t>
            </w:r>
            <w:r w:rsidR="00791E88">
              <w:rPr>
                <w:color w:val="000000"/>
              </w:rPr>
              <w:t xml:space="preserve"> </w:t>
            </w:r>
            <w:r w:rsidR="007321E2">
              <w:rPr>
                <w:color w:val="000000"/>
              </w:rPr>
              <w:t>IMMULITE 1000</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rsidP="001231D8">
            <w:pPr>
              <w:rPr>
                <w:color w:val="000000"/>
              </w:rPr>
            </w:pPr>
            <w:r>
              <w:rPr>
                <w:color w:val="000000"/>
              </w:rPr>
              <w:t>IMMULITE Carbamazepine 1 Kit 100 (Реагент для определения карбамазепина)</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Carbamazepine 1 Kit 100 (Реагент для определения карбамазепина в наборе,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39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84F01" w:rsidP="00784F01">
            <w:pPr>
              <w:rPr>
                <w:color w:val="000000"/>
              </w:rPr>
            </w:pPr>
            <w:r>
              <w:rPr>
                <w:color w:val="000000"/>
              </w:rPr>
              <w:t xml:space="preserve">IMMULITE TDM Control module </w:t>
            </w:r>
            <w:r w:rsidR="007321E2">
              <w:rPr>
                <w:color w:val="000000"/>
              </w:rPr>
              <w:t>(Контрольный реагент для TDM)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TDM Control module 2 x 5 ml (Контрольный реагент для TDM 2 x 5 мл) </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rsidP="001231D8">
            <w:pPr>
              <w:rPr>
                <w:color w:val="000000"/>
              </w:rPr>
            </w:pPr>
            <w:r>
              <w:rPr>
                <w:color w:val="000000"/>
              </w:rPr>
              <w:t>IMMULITE Valproic acid 1 Kit 100 (Реагент для определения вальпроевой кислоты)</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Valproic acid 1 Kit 100 (Реагент для определения вальпроевой кислоты в наборе, 100 тестов)</w:t>
            </w:r>
          </w:p>
        </w:tc>
      </w:tr>
      <w:tr w:rsidR="007321E2" w:rsidRPr="0041001F" w:rsidTr="007321E2">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7321E2" w:rsidRPr="00A30AF9" w:rsidRDefault="007321E2" w:rsidP="00A30AF9">
            <w:pPr>
              <w:suppressAutoHyphens/>
              <w:jc w:val="center"/>
              <w:rPr>
                <w:sz w:val="24"/>
                <w:szCs w:val="24"/>
              </w:rPr>
            </w:pPr>
            <w:r>
              <w:rPr>
                <w:sz w:val="24"/>
                <w:szCs w:val="24"/>
              </w:rPr>
              <w:t>41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rsidP="001231D8">
            <w:pPr>
              <w:rPr>
                <w:color w:val="000000"/>
              </w:rPr>
            </w:pPr>
            <w:r>
              <w:rPr>
                <w:color w:val="000000"/>
              </w:rPr>
              <w:t>IMMULITE CEA 1 Kit 100 (Реагент для определения CEA)</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7321E2" w:rsidRDefault="007321E2">
            <w:pPr>
              <w:rPr>
                <w:color w:val="000000"/>
              </w:rPr>
            </w:pPr>
            <w:r>
              <w:rPr>
                <w:color w:val="000000"/>
              </w:rPr>
              <w:t>IMMULITE CEA 1 Kit 100 (Реагент для определения CEA в наборе, 100 тестов)</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r w:rsidRPr="00AC7E72">
        <w:rPr>
          <w:color w:val="000000"/>
          <w:sz w:val="24"/>
          <w:szCs w:val="24"/>
        </w:rPr>
        <w:t>получение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медицинского страхования, фармацевтических услуг, утвержденными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п/п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Оригинал, копия, нотариально засвидетельство-ванная копия (указать нужное)</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r w:rsidRPr="00AC7E72">
        <w:rPr>
          <w:color w:val="000000"/>
          <w:sz w:val="24"/>
          <w:szCs w:val="24"/>
        </w:rPr>
        <w:t xml:space="preserve">(наименование и реквизиты </w:t>
      </w:r>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Данная гарантия вступает в силу с момента вскрытия тендерной/конкурсной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r w:rsidRPr="00AC7E72">
              <w:rPr>
                <w:color w:val="000000"/>
                <w:sz w:val="24"/>
                <w:szCs w:val="24"/>
              </w:rPr>
              <w:t>(с указанием должности и Ф.И.О. (при его наличии)</w:t>
            </w:r>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_____г.</w:t>
            </w:r>
          </w:p>
        </w:tc>
      </w:tr>
    </w:tbl>
    <w:p w:rsidR="00CE0488" w:rsidRPr="00AC7E72" w:rsidRDefault="00CE0488" w:rsidP="00CE0488">
      <w:pPr>
        <w:ind w:firstLine="400"/>
        <w:jc w:val="both"/>
        <w:rPr>
          <w:color w:val="000000"/>
          <w:sz w:val="24"/>
          <w:szCs w:val="24"/>
        </w:rPr>
      </w:pPr>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e-mail</w:t>
            </w:r>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e-mail</w:t>
            </w:r>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(наименование и реквизиты Единого</w:t>
      </w:r>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(наименование, бизнес-идентификационный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«___»___________ _____ г.</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01" w:rsidRDefault="00784F01">
      <w:r>
        <w:separator/>
      </w:r>
    </w:p>
  </w:endnote>
  <w:endnote w:type="continuationSeparator" w:id="0">
    <w:p w:rsidR="00784F01" w:rsidRDefault="0078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784F01" w:rsidRDefault="00784F01">
        <w:pPr>
          <w:pStyle w:val="a8"/>
          <w:jc w:val="center"/>
        </w:pPr>
        <w:r>
          <w:fldChar w:fldCharType="begin"/>
        </w:r>
        <w:r>
          <w:instrText>PAGE   \* MERGEFORMAT</w:instrText>
        </w:r>
        <w:r>
          <w:fldChar w:fldCharType="separate"/>
        </w:r>
        <w:r w:rsidR="005F19E9">
          <w:rPr>
            <w:noProof/>
          </w:rPr>
          <w:t>14</w:t>
        </w:r>
        <w:r>
          <w:fldChar w:fldCharType="end"/>
        </w:r>
      </w:p>
    </w:sdtContent>
  </w:sdt>
  <w:p w:rsidR="00784F01" w:rsidRDefault="00784F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01" w:rsidRDefault="00784F0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84F01" w:rsidRDefault="00784F0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01" w:rsidRDefault="00784F0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F19E9">
      <w:rPr>
        <w:rStyle w:val="aa"/>
        <w:noProof/>
      </w:rPr>
      <w:t>23</w:t>
    </w:r>
    <w:r>
      <w:rPr>
        <w:rStyle w:val="aa"/>
      </w:rPr>
      <w:fldChar w:fldCharType="end"/>
    </w:r>
  </w:p>
  <w:p w:rsidR="00784F01" w:rsidRDefault="00784F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01" w:rsidRDefault="00784F01">
      <w:r>
        <w:separator/>
      </w:r>
    </w:p>
  </w:footnote>
  <w:footnote w:type="continuationSeparator" w:id="0">
    <w:p w:rsidR="00784F01" w:rsidRDefault="00784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9E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8F5"/>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3A1"/>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1D8"/>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0DBA"/>
    <w:rsid w:val="001D1881"/>
    <w:rsid w:val="001D1946"/>
    <w:rsid w:val="001D2785"/>
    <w:rsid w:val="001D3AA0"/>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5D78"/>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3A38"/>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386"/>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9E9"/>
    <w:rsid w:val="005F1C00"/>
    <w:rsid w:val="005F1E71"/>
    <w:rsid w:val="005F21DB"/>
    <w:rsid w:val="005F23AD"/>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A3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5C53"/>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08AF"/>
    <w:rsid w:val="007321E2"/>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471C"/>
    <w:rsid w:val="007559BF"/>
    <w:rsid w:val="00755AB4"/>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4F01"/>
    <w:rsid w:val="00785124"/>
    <w:rsid w:val="00786597"/>
    <w:rsid w:val="00786C04"/>
    <w:rsid w:val="00786CCC"/>
    <w:rsid w:val="00790274"/>
    <w:rsid w:val="00790672"/>
    <w:rsid w:val="00790876"/>
    <w:rsid w:val="00790C71"/>
    <w:rsid w:val="00791109"/>
    <w:rsid w:val="007912F0"/>
    <w:rsid w:val="007919B2"/>
    <w:rsid w:val="00791E88"/>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E6DF1"/>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09CD"/>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76B3"/>
    <w:rsid w:val="008A7A56"/>
    <w:rsid w:val="008B003A"/>
    <w:rsid w:val="008B44B1"/>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1D4C"/>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96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3A17"/>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56221"/>
    <w:rsid w:val="00E600D8"/>
    <w:rsid w:val="00E608EE"/>
    <w:rsid w:val="00E61E1D"/>
    <w:rsid w:val="00E6355D"/>
    <w:rsid w:val="00E63F2E"/>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7784D"/>
    <w:rsid w:val="00E80832"/>
    <w:rsid w:val="00E81540"/>
    <w:rsid w:val="00E81AC9"/>
    <w:rsid w:val="00E83A85"/>
    <w:rsid w:val="00E83D84"/>
    <w:rsid w:val="00E84943"/>
    <w:rsid w:val="00E84C2F"/>
    <w:rsid w:val="00E86611"/>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1B5E"/>
    <w:rsid w:val="00F53C77"/>
    <w:rsid w:val="00F55150"/>
    <w:rsid w:val="00F55562"/>
    <w:rsid w:val="00F55BCF"/>
    <w:rsid w:val="00F567C2"/>
    <w:rsid w:val="00F57380"/>
    <w:rsid w:val="00F57881"/>
    <w:rsid w:val="00F6001D"/>
    <w:rsid w:val="00F6132D"/>
    <w:rsid w:val="00F614AB"/>
    <w:rsid w:val="00F61D2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576"/>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10AB-3DF8-4278-8E52-4C86609B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35</Pages>
  <Words>10751</Words>
  <Characters>79188</Characters>
  <Application>Microsoft Office Word</Application>
  <DocSecurity>0</DocSecurity>
  <Lines>659</Lines>
  <Paragraphs>179</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89760</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108</cp:revision>
  <cp:lastPrinted>2022-01-24T03:28:00Z</cp:lastPrinted>
  <dcterms:created xsi:type="dcterms:W3CDTF">2021-07-29T04:49:00Z</dcterms:created>
  <dcterms:modified xsi:type="dcterms:W3CDTF">2022-01-31T03:39:00Z</dcterms:modified>
</cp:coreProperties>
</file>